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06" w:rsidRDefault="00665CA8">
      <w:pPr>
        <w:pStyle w:val="228bf8a64b8551e1msonormal"/>
        <w:shd w:val="clear" w:color="auto" w:fill="FFFFFF"/>
        <w:spacing w:before="0" w:beforeAutospacing="0" w:after="0" w:afterAutospacing="0"/>
        <w:ind w:firstLine="8505"/>
        <w:rPr>
          <w:color w:val="1A1A1A"/>
        </w:rPr>
      </w:pPr>
      <w:r>
        <w:rPr>
          <w:color w:val="1A1A1A"/>
        </w:rPr>
        <w:t xml:space="preserve">Согласовано Комитетом НАУФОР </w:t>
      </w:r>
    </w:p>
    <w:p w:rsidR="00EC1706" w:rsidRDefault="00665CA8">
      <w:pPr>
        <w:pStyle w:val="228bf8a64b8551e1msonormal"/>
        <w:shd w:val="clear" w:color="auto" w:fill="FFFFFF"/>
        <w:spacing w:before="0" w:beforeAutospacing="0" w:after="0" w:afterAutospacing="0"/>
        <w:ind w:firstLine="8505"/>
        <w:rPr>
          <w:color w:val="1A1A1A"/>
        </w:rPr>
      </w:pPr>
      <w:r>
        <w:rPr>
          <w:color w:val="1A1A1A"/>
        </w:rPr>
        <w:t xml:space="preserve">по деятельности специализированных депозитариев, </w:t>
      </w:r>
    </w:p>
    <w:p w:rsidR="00EC1706" w:rsidRDefault="00665CA8">
      <w:pPr>
        <w:pStyle w:val="228bf8a64b8551e1msonormal"/>
        <w:shd w:val="clear" w:color="auto" w:fill="FFFFFF"/>
        <w:spacing w:before="0" w:beforeAutospacing="0" w:after="0" w:afterAutospacing="0"/>
        <w:ind w:firstLine="8505"/>
        <w:rPr>
          <w:color w:val="1A1A1A"/>
        </w:rPr>
      </w:pPr>
      <w:r>
        <w:rPr>
          <w:color w:val="1A1A1A"/>
        </w:rPr>
        <w:t xml:space="preserve">протокол от </w:t>
      </w:r>
      <w:r w:rsidR="0089249A">
        <w:rPr>
          <w:color w:val="1A1A1A"/>
        </w:rPr>
        <w:t>20.01.2026</w:t>
      </w:r>
      <w:r>
        <w:rPr>
          <w:color w:val="1A1A1A"/>
        </w:rPr>
        <w:t>.</w:t>
      </w:r>
    </w:p>
    <w:p w:rsidR="00EC1706" w:rsidRDefault="00EC1706">
      <w:pPr>
        <w:spacing w:after="0" w:line="276" w:lineRule="auto"/>
        <w:jc w:val="right"/>
        <w:rPr>
          <w:rFonts w:ascii="Times New Roman" w:hAnsi="Times New Roman" w:cs="Times New Roman"/>
          <w:sz w:val="24"/>
          <w:szCs w:val="24"/>
        </w:rPr>
      </w:pPr>
    </w:p>
    <w:p w:rsidR="00EC1706" w:rsidRDefault="00EC1706">
      <w:pPr>
        <w:spacing w:after="0" w:line="276" w:lineRule="auto"/>
        <w:jc w:val="right"/>
        <w:rPr>
          <w:rFonts w:ascii="Times New Roman" w:hAnsi="Times New Roman" w:cs="Times New Roman"/>
          <w:sz w:val="24"/>
          <w:szCs w:val="24"/>
        </w:rPr>
      </w:pPr>
    </w:p>
    <w:p w:rsidR="00EC1706" w:rsidRDefault="00665CA8">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Методические рекомендации по прекращению специализированным депозитарием </w:t>
      </w:r>
    </w:p>
    <w:p w:rsidR="00EC1706" w:rsidRDefault="00665CA8">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паевого инвестиционного фонда</w:t>
      </w:r>
    </w:p>
    <w:p w:rsidR="00454913" w:rsidRPr="00454913" w:rsidRDefault="00454913">
      <w:pPr>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w:t>
      </w:r>
      <w:r w:rsidRPr="00454913">
        <w:rPr>
          <w:rFonts w:ascii="Times New Roman" w:hAnsi="Times New Roman" w:cs="Times New Roman"/>
          <w:bCs/>
          <w:sz w:val="28"/>
          <w:szCs w:val="28"/>
        </w:rPr>
        <w:t>редакция</w:t>
      </w:r>
      <w:r w:rsidR="00E86944">
        <w:rPr>
          <w:rFonts w:ascii="Times New Roman" w:hAnsi="Times New Roman" w:cs="Times New Roman"/>
          <w:bCs/>
          <w:sz w:val="28"/>
          <w:szCs w:val="28"/>
        </w:rPr>
        <w:t xml:space="preserve"> 2</w:t>
      </w:r>
      <w:r>
        <w:rPr>
          <w:rFonts w:ascii="Times New Roman" w:hAnsi="Times New Roman" w:cs="Times New Roman"/>
          <w:bCs/>
          <w:sz w:val="28"/>
          <w:szCs w:val="28"/>
        </w:rPr>
        <w:t>)</w:t>
      </w:r>
    </w:p>
    <w:p w:rsidR="00EC1706" w:rsidRDefault="00EC1706">
      <w:pPr>
        <w:ind w:right="-143"/>
        <w:jc w:val="both"/>
        <w:rPr>
          <w:rFonts w:ascii="Times New Roman" w:hAnsi="Times New Roman" w:cs="Times New Roman"/>
          <w:b/>
          <w:bCs/>
          <w:sz w:val="24"/>
          <w:szCs w:val="24"/>
        </w:rPr>
      </w:pPr>
    </w:p>
    <w:p w:rsidR="00EC1706" w:rsidRDefault="00665CA8">
      <w:pPr>
        <w:ind w:right="-143"/>
        <w:jc w:val="both"/>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EC1706" w:rsidRDefault="00665CA8">
      <w:pPr>
        <w:ind w:right="-143"/>
        <w:jc w:val="both"/>
        <w:rPr>
          <w:rFonts w:ascii="Times New Roman" w:hAnsi="Times New Roman" w:cs="Times New Roman"/>
          <w:sz w:val="24"/>
          <w:szCs w:val="24"/>
        </w:rPr>
      </w:pPr>
      <w:r>
        <w:rPr>
          <w:rFonts w:ascii="Times New Roman" w:hAnsi="Times New Roman" w:cs="Times New Roman"/>
          <w:sz w:val="24"/>
          <w:szCs w:val="24"/>
        </w:rPr>
        <w:t>Настоящие Методические рекомендации по прекращению специализированным депозитарием паевого инвестиционного фонда (далее – Методические рекомендации) разработаны в целях методологической поддержки специализированных депозитариев, осуществляющих прекращение паевого инвестиционного фонда в случаях, предусмотренных Федеральным законом от 29.11.2001 №156-ФЗ «Об инвестиционных фондах».</w:t>
      </w:r>
    </w:p>
    <w:p w:rsidR="00EC1706" w:rsidRDefault="00665CA8">
      <w:pPr>
        <w:spacing w:after="0" w:line="240" w:lineRule="auto"/>
        <w:ind w:right="-143"/>
        <w:jc w:val="both"/>
        <w:rPr>
          <w:rFonts w:ascii="Times New Roman" w:hAnsi="Times New Roman" w:cs="Times New Roman"/>
          <w:color w:val="1A1A1A"/>
          <w:sz w:val="24"/>
          <w:szCs w:val="24"/>
        </w:rPr>
      </w:pPr>
      <w:r>
        <w:rPr>
          <w:rFonts w:ascii="Times New Roman" w:hAnsi="Times New Roman" w:cs="Times New Roman"/>
          <w:sz w:val="24"/>
          <w:szCs w:val="24"/>
        </w:rPr>
        <w:t xml:space="preserve">Методические рекомендации содержат порядок действий специализированного депозитария при осуществлении им прекращения паевого инвестиционного фонда. </w:t>
      </w:r>
      <w:r>
        <w:rPr>
          <w:rFonts w:ascii="Times New Roman" w:hAnsi="Times New Roman" w:cs="Times New Roman"/>
          <w:color w:val="1A1A1A"/>
          <w:sz w:val="24"/>
          <w:szCs w:val="24"/>
        </w:rPr>
        <w:t>Прекращение паевого инвестиционного фонда предполагает осуществление специализированным депозитарием, прекращающим фонд, реализации имущества, составляющего паевой инвестиционный фонд, и удовлетворение требований кредиторов.</w:t>
      </w:r>
    </w:p>
    <w:p w:rsidR="00EC1706" w:rsidRDefault="00665CA8">
      <w:pPr>
        <w:spacing w:before="240"/>
        <w:ind w:right="-143"/>
        <w:jc w:val="both"/>
        <w:rPr>
          <w:rFonts w:ascii="Times New Roman" w:hAnsi="Times New Roman" w:cs="Times New Roman"/>
          <w:sz w:val="24"/>
          <w:szCs w:val="24"/>
        </w:rPr>
      </w:pPr>
      <w:r>
        <w:rPr>
          <w:rFonts w:ascii="Times New Roman" w:hAnsi="Times New Roman" w:cs="Times New Roman"/>
          <w:sz w:val="24"/>
          <w:szCs w:val="24"/>
        </w:rPr>
        <w:t>При проведении прекращения паевого инвестиционного фонда специализированный депозитарий должен руководствоваться требованиями законодательства Российской Федерации и нормативных актов Банка России.</w:t>
      </w:r>
    </w:p>
    <w:p w:rsidR="00EC1706" w:rsidRDefault="00EC1706">
      <w:pPr>
        <w:spacing w:after="0" w:line="276" w:lineRule="auto"/>
        <w:jc w:val="both"/>
        <w:rPr>
          <w:rFonts w:ascii="Times New Roman" w:hAnsi="Times New Roman" w:cs="Times New Roman"/>
          <w:b/>
          <w:bCs/>
          <w:sz w:val="24"/>
          <w:szCs w:val="24"/>
        </w:rPr>
      </w:pPr>
    </w:p>
    <w:p w:rsidR="00EC1706" w:rsidRDefault="00665CA8">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 Используемые сокращения</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b/>
          <w:bCs/>
          <w:sz w:val="24"/>
          <w:szCs w:val="24"/>
        </w:rPr>
        <w:t>ФЗ ИФ</w:t>
      </w:r>
      <w:r>
        <w:rPr>
          <w:rFonts w:ascii="Times New Roman" w:hAnsi="Times New Roman" w:cs="Times New Roman"/>
          <w:sz w:val="24"/>
          <w:szCs w:val="24"/>
        </w:rPr>
        <w:t xml:space="preserve"> – Федеральный закон от 29.11.2001 №156-ФЗ «Об инвестиционных фондах»;</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СД </w:t>
      </w:r>
      <w:r>
        <w:rPr>
          <w:rFonts w:ascii="Times New Roman" w:hAnsi="Times New Roman" w:cs="Times New Roman"/>
          <w:sz w:val="24"/>
          <w:szCs w:val="24"/>
        </w:rPr>
        <w:t>– специализированный депозитарий;</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УК </w:t>
      </w:r>
      <w:r>
        <w:rPr>
          <w:rFonts w:ascii="Times New Roman" w:hAnsi="Times New Roman" w:cs="Times New Roman"/>
          <w:sz w:val="24"/>
          <w:szCs w:val="24"/>
        </w:rPr>
        <w:t>– управляющая компания;</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ПИФ </w:t>
      </w:r>
      <w:r>
        <w:rPr>
          <w:rFonts w:ascii="Times New Roman" w:hAnsi="Times New Roman" w:cs="Times New Roman"/>
          <w:sz w:val="24"/>
          <w:szCs w:val="24"/>
        </w:rPr>
        <w:t>– паевой инвестиционный фонд;</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ЗПИФ, ОПИФ, БПИФ, ИПИФ</w:t>
      </w:r>
      <w:r>
        <w:rPr>
          <w:rFonts w:ascii="Times New Roman" w:hAnsi="Times New Roman" w:cs="Times New Roman"/>
          <w:sz w:val="24"/>
          <w:szCs w:val="24"/>
        </w:rPr>
        <w:t xml:space="preserve"> – закрытый, открытый, биржевой, интервальный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ДУ </w:t>
      </w:r>
      <w:r>
        <w:rPr>
          <w:rFonts w:ascii="Times New Roman" w:hAnsi="Times New Roman" w:cs="Times New Roman"/>
          <w:sz w:val="24"/>
          <w:szCs w:val="24"/>
        </w:rPr>
        <w:t>– доверительный управляющий/ доверительное управление;</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ПДУ</w:t>
      </w:r>
      <w:r>
        <w:rPr>
          <w:rFonts w:ascii="Times New Roman" w:hAnsi="Times New Roman" w:cs="Times New Roman"/>
          <w:sz w:val="24"/>
          <w:szCs w:val="24"/>
        </w:rPr>
        <w:t xml:space="preserve"> – правила доверительного управления;</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СЧА </w:t>
      </w:r>
      <w:r>
        <w:rPr>
          <w:rFonts w:ascii="Times New Roman" w:hAnsi="Times New Roman" w:cs="Times New Roman"/>
          <w:sz w:val="24"/>
          <w:szCs w:val="24"/>
        </w:rPr>
        <w:t>– стоимость чистых активов;</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ЛК</w:t>
      </w:r>
      <w:r>
        <w:rPr>
          <w:rFonts w:ascii="Times New Roman" w:hAnsi="Times New Roman" w:cs="Times New Roman"/>
          <w:sz w:val="24"/>
          <w:szCs w:val="24"/>
        </w:rPr>
        <w:t xml:space="preserve"> - </w:t>
      </w:r>
      <w:r>
        <w:rPr>
          <w:rFonts w:ascii="Times New Roman" w:hAnsi="Times New Roman"/>
          <w:sz w:val="24"/>
          <w:szCs w:val="24"/>
        </w:rPr>
        <w:t>личный кабинет участника информационного обмена;</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Указание № 3758-У</w:t>
      </w:r>
      <w:r>
        <w:rPr>
          <w:rFonts w:ascii="Times New Roman" w:hAnsi="Times New Roman" w:cs="Times New Roman"/>
          <w:sz w:val="24"/>
          <w:szCs w:val="24"/>
        </w:rPr>
        <w:t xml:space="preserve"> - Указание Банка России от 25.08.2015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Указание № 5609-У</w:t>
      </w:r>
      <w:r>
        <w:rPr>
          <w:rFonts w:ascii="Times New Roman" w:hAnsi="Times New Roman" w:cs="Times New Roman"/>
          <w:sz w:val="24"/>
          <w:szCs w:val="24"/>
        </w:rPr>
        <w:t xml:space="preserve"> - Указание Банка России от 02.11.2020 № 5609-У «О раскрытии, распространении и предоставлении информации акционерными инвестиционными фондами и управляющими компаниями инвестиционных фондов, паевых инвестиционных фондов и негосударственных пенсионных фондов,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Указание № 4129-У</w:t>
      </w:r>
      <w:r>
        <w:rPr>
          <w:rFonts w:ascii="Times New Roman" w:hAnsi="Times New Roman" w:cs="Times New Roman"/>
          <w:sz w:val="24"/>
          <w:szCs w:val="24"/>
        </w:rPr>
        <w:t xml:space="preserve"> - Указание Банка России от 05.09.2016 № 4129-У «О составе и структуре активов акционерных инвестиционных фондов и активов паевых инвестиционных фондов»;</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Указание № 7022-У</w:t>
      </w:r>
      <w:r>
        <w:rPr>
          <w:rFonts w:ascii="Times New Roman" w:hAnsi="Times New Roman" w:cs="Times New Roman"/>
          <w:sz w:val="24"/>
          <w:szCs w:val="24"/>
        </w:rPr>
        <w:t xml:space="preserve"> - Указание Банка России от 31.03.2025 № 7022-У «О требованиях к </w:t>
      </w:r>
      <w:proofErr w:type="gramStart"/>
      <w:r>
        <w:rPr>
          <w:rFonts w:ascii="Times New Roman" w:hAnsi="Times New Roman" w:cs="Times New Roman"/>
          <w:sz w:val="24"/>
          <w:szCs w:val="24"/>
        </w:rPr>
        <w:t>отчету</w:t>
      </w:r>
      <w:proofErr w:type="gramEnd"/>
      <w:r>
        <w:rPr>
          <w:rFonts w:ascii="Times New Roman" w:hAnsi="Times New Roman" w:cs="Times New Roman"/>
          <w:sz w:val="24"/>
          <w:szCs w:val="24"/>
        </w:rPr>
        <w:t xml:space="preserve"> о прекращении паевого инвестиционного фонда»;</w:t>
      </w:r>
    </w:p>
    <w:p w:rsidR="00EC1706" w:rsidRDefault="00665CA8">
      <w:pPr>
        <w:spacing w:before="240" w:after="0" w:line="276"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Указание № 5630-У</w:t>
      </w:r>
      <w:r>
        <w:rPr>
          <w:rFonts w:ascii="Times New Roman" w:hAnsi="Times New Roman" w:cs="Times New Roman"/>
          <w:sz w:val="24"/>
          <w:szCs w:val="24"/>
        </w:rPr>
        <w:t xml:space="preserve"> - Указание Банка России от 25.11.2020 № 5630-У «О правилах выдела имущества, составляющего паевой инвестиционный фонд, инвестиционные паи которого предназначены исключительно для квалифицированных инвесторов, или биржевой паевой инвестиционный фонд, в связи с погашением инвестиционных паев этого паевого инвестиционного фонда»;</w:t>
      </w:r>
      <w:proofErr w:type="gramEnd"/>
    </w:p>
    <w:p w:rsidR="00EC1706" w:rsidRDefault="00665CA8">
      <w:pPr>
        <w:spacing w:before="240" w:after="0" w:line="276" w:lineRule="auto"/>
        <w:jc w:val="both"/>
        <w:rPr>
          <w:rFonts w:ascii="Times New Roman" w:hAnsi="Times New Roman" w:cs="Times New Roman"/>
          <w:sz w:val="24"/>
          <w:szCs w:val="24"/>
        </w:rPr>
      </w:pPr>
      <w:r w:rsidRPr="0034040A">
        <w:rPr>
          <w:rFonts w:ascii="Times New Roman" w:hAnsi="Times New Roman" w:cs="Times New Roman"/>
          <w:b/>
          <w:sz w:val="24"/>
          <w:szCs w:val="24"/>
        </w:rPr>
        <w:lastRenderedPageBreak/>
        <w:t>Указание №6027-У</w:t>
      </w:r>
      <w:r>
        <w:rPr>
          <w:rFonts w:ascii="Times New Roman" w:hAnsi="Times New Roman" w:cs="Times New Roman"/>
          <w:sz w:val="24"/>
          <w:szCs w:val="24"/>
        </w:rPr>
        <w:t xml:space="preserve"> - Указание Банка России от 23.12.2021 № 6027-У «О требованиях к правилам доверительного управления закрытым паевым инвестиционным фондом, инвестиционные паи которого не предназначены исключительно для квалифицированных инвесторов»;</w:t>
      </w:r>
    </w:p>
    <w:p w:rsidR="00EC1706" w:rsidRDefault="00665CA8">
      <w:pPr>
        <w:spacing w:before="240" w:after="0" w:line="276" w:lineRule="auto"/>
        <w:jc w:val="both"/>
        <w:rPr>
          <w:rFonts w:ascii="Times New Roman" w:hAnsi="Times New Roman" w:cs="Times New Roman"/>
          <w:sz w:val="24"/>
          <w:szCs w:val="24"/>
        </w:rPr>
      </w:pPr>
      <w:r w:rsidRPr="0034040A">
        <w:rPr>
          <w:rFonts w:ascii="Times New Roman" w:hAnsi="Times New Roman" w:cs="Times New Roman"/>
          <w:b/>
          <w:sz w:val="24"/>
          <w:szCs w:val="24"/>
        </w:rPr>
        <w:t>Указание №6025-У</w:t>
      </w:r>
      <w:r>
        <w:rPr>
          <w:rFonts w:ascii="Times New Roman" w:hAnsi="Times New Roman" w:cs="Times New Roman"/>
          <w:sz w:val="24"/>
          <w:szCs w:val="24"/>
        </w:rPr>
        <w:t xml:space="preserve"> - Указание Банка России от 23.12.2021 № 6025-У «О требованиях к правилам доверительного управления интервальным паевым инвестиционным фондом, инвестиционные паи которого не предназначены исключительно для квалифицированных инвесторов»;</w:t>
      </w:r>
    </w:p>
    <w:p w:rsidR="00EC1706" w:rsidRDefault="00665CA8">
      <w:pPr>
        <w:spacing w:before="240" w:after="0" w:line="276" w:lineRule="auto"/>
        <w:jc w:val="both"/>
        <w:rPr>
          <w:rFonts w:ascii="Times New Roman" w:hAnsi="Times New Roman" w:cs="Times New Roman"/>
          <w:sz w:val="24"/>
          <w:szCs w:val="24"/>
        </w:rPr>
      </w:pPr>
      <w:r w:rsidRPr="0034040A">
        <w:rPr>
          <w:rFonts w:ascii="Times New Roman" w:hAnsi="Times New Roman" w:cs="Times New Roman"/>
          <w:b/>
          <w:sz w:val="24"/>
          <w:szCs w:val="24"/>
        </w:rPr>
        <w:t>Указание №6024-У</w:t>
      </w:r>
      <w:r>
        <w:rPr>
          <w:rFonts w:ascii="Times New Roman" w:hAnsi="Times New Roman" w:cs="Times New Roman"/>
          <w:sz w:val="24"/>
          <w:szCs w:val="24"/>
        </w:rPr>
        <w:t xml:space="preserve"> - Указание Банка России от 23.12.2021 № 6024-У «О требованиях к правилам доверительного управления биржевым паевым инвестиционным фондом, инвестиционные паи которого не предназначены исключительно для квалифицированных инвесторов»;</w:t>
      </w:r>
    </w:p>
    <w:p w:rsidR="00EC1706" w:rsidRDefault="00665CA8">
      <w:pPr>
        <w:spacing w:before="240" w:after="0" w:line="276" w:lineRule="auto"/>
        <w:jc w:val="both"/>
        <w:rPr>
          <w:rFonts w:ascii="Times New Roman" w:hAnsi="Times New Roman" w:cs="Times New Roman"/>
          <w:sz w:val="24"/>
          <w:szCs w:val="24"/>
        </w:rPr>
      </w:pPr>
      <w:r w:rsidRPr="0034040A">
        <w:rPr>
          <w:rFonts w:ascii="Times New Roman" w:hAnsi="Times New Roman" w:cs="Times New Roman"/>
          <w:b/>
          <w:sz w:val="24"/>
          <w:szCs w:val="24"/>
        </w:rPr>
        <w:t>Указание №6023-У</w:t>
      </w:r>
      <w:r>
        <w:rPr>
          <w:rFonts w:ascii="Times New Roman" w:hAnsi="Times New Roman" w:cs="Times New Roman"/>
          <w:sz w:val="24"/>
          <w:szCs w:val="24"/>
        </w:rPr>
        <w:t xml:space="preserve"> - Указание Банка России от 23.12.2021 № 6023-У «О требованиях к правилам доверительного управления открытым паевым инвестиционным фондом, инвестиционные паи которого не предназначены исключительно для квалифицированных инвесторов»;</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Положение № 572-П</w:t>
      </w:r>
      <w:r>
        <w:rPr>
          <w:rFonts w:ascii="Times New Roman" w:hAnsi="Times New Roman" w:cs="Times New Roman"/>
          <w:sz w:val="24"/>
          <w:szCs w:val="24"/>
        </w:rPr>
        <w:t xml:space="preserve"> - Положение Банка России от 27.12.2016 № 572-П «О требованиях к осуществлению деятельности по ведению реестра владельцев ценных бумаг»;</w:t>
      </w:r>
    </w:p>
    <w:p w:rsidR="00EC1706" w:rsidRDefault="00665CA8">
      <w:pPr>
        <w:spacing w:before="200" w:after="0" w:line="240" w:lineRule="auto"/>
        <w:jc w:val="both"/>
        <w:rPr>
          <w:rFonts w:ascii="Times New Roman" w:hAnsi="Times New Roman" w:cs="Times New Roman"/>
          <w:sz w:val="24"/>
          <w:szCs w:val="24"/>
        </w:rPr>
      </w:pPr>
      <w:r>
        <w:rPr>
          <w:rFonts w:ascii="Times New Roman" w:hAnsi="Times New Roman" w:cs="Times New Roman"/>
          <w:b/>
          <w:bCs/>
          <w:sz w:val="24"/>
          <w:szCs w:val="24"/>
        </w:rPr>
        <w:t>Указание № 6270-У</w:t>
      </w:r>
      <w:r>
        <w:rPr>
          <w:rFonts w:ascii="Times New Roman" w:hAnsi="Times New Roman" w:cs="Times New Roman"/>
          <w:sz w:val="24"/>
          <w:szCs w:val="24"/>
        </w:rPr>
        <w:t xml:space="preserve"> - Указание Банка России от 27.09.2022 № 6270-У «Об объеме, формах, сроках и порядке составления и представления отчетности специализированного депозитария»;</w:t>
      </w:r>
    </w:p>
    <w:p w:rsidR="00EC1706" w:rsidRDefault="00665CA8">
      <w:pPr>
        <w:spacing w:before="200" w:after="0" w:line="240" w:lineRule="auto"/>
        <w:jc w:val="both"/>
        <w:rPr>
          <w:rFonts w:ascii="Times New Roman" w:hAnsi="Times New Roman" w:cs="Times New Roman"/>
          <w:sz w:val="24"/>
          <w:szCs w:val="24"/>
        </w:rPr>
      </w:pPr>
      <w:r>
        <w:rPr>
          <w:rFonts w:ascii="Times New Roman" w:hAnsi="Times New Roman" w:cs="Times New Roman"/>
          <w:b/>
          <w:bCs/>
          <w:sz w:val="24"/>
          <w:szCs w:val="24"/>
        </w:rPr>
        <w:t>Положение № 534-П</w:t>
      </w:r>
      <w:r>
        <w:rPr>
          <w:rFonts w:ascii="Times New Roman" w:hAnsi="Times New Roman" w:cs="Times New Roman"/>
          <w:sz w:val="24"/>
          <w:szCs w:val="24"/>
        </w:rPr>
        <w:t xml:space="preserve"> - Положение Банка России от 24.02.2016 № 534-П «О допуске ценных бумаг к организованным торгам»;</w:t>
      </w:r>
    </w:p>
    <w:p w:rsidR="00EC1706" w:rsidRDefault="00665CA8">
      <w:pPr>
        <w:spacing w:before="240" w:after="0" w:line="276" w:lineRule="auto"/>
        <w:jc w:val="both"/>
        <w:rPr>
          <w:rFonts w:ascii="Times New Roman" w:hAnsi="Times New Roman" w:cs="Times New Roman"/>
          <w:sz w:val="24"/>
          <w:szCs w:val="24"/>
        </w:rPr>
      </w:pPr>
      <w:r>
        <w:rPr>
          <w:rFonts w:ascii="Times New Roman" w:hAnsi="Times New Roman" w:cs="Times New Roman"/>
          <w:b/>
          <w:bCs/>
          <w:sz w:val="24"/>
          <w:szCs w:val="24"/>
        </w:rPr>
        <w:t>Положение № 799-П</w:t>
      </w:r>
      <w:r>
        <w:rPr>
          <w:rFonts w:ascii="Times New Roman" w:hAnsi="Times New Roman" w:cs="Times New Roman"/>
          <w:sz w:val="24"/>
          <w:szCs w:val="24"/>
        </w:rPr>
        <w:t xml:space="preserve"> - Положение Банка России от 29.06.2022 № 799-П «Об открытии и ведении держателем реестра владельцев ценных бумаг лицевых счетов и счетов, не предназначенных для учета прав на ценные бумаги»;</w:t>
      </w:r>
    </w:p>
    <w:p w:rsidR="00EC1706" w:rsidRDefault="00665CA8">
      <w:pPr>
        <w:spacing w:before="240"/>
        <w:rPr>
          <w:rFonts w:ascii="Times New Roman" w:hAnsi="Times New Roman" w:cs="Times New Roman"/>
          <w:b/>
          <w:bCs/>
          <w:sz w:val="24"/>
          <w:szCs w:val="24"/>
        </w:rPr>
      </w:pPr>
      <w:r>
        <w:rPr>
          <w:rFonts w:ascii="Times New Roman" w:hAnsi="Times New Roman" w:cs="Times New Roman"/>
          <w:b/>
          <w:bCs/>
          <w:sz w:val="24"/>
          <w:szCs w:val="24"/>
        </w:rPr>
        <w:t xml:space="preserve">ГК РФ - </w:t>
      </w:r>
      <w:r>
        <w:rPr>
          <w:rFonts w:ascii="Times New Roman" w:hAnsi="Times New Roman" w:cs="Times New Roman"/>
          <w:bCs/>
          <w:sz w:val="24"/>
          <w:szCs w:val="24"/>
        </w:rPr>
        <w:t>Гражданский кодекс Российской Федерации (части первая - четвертая</w:t>
      </w:r>
      <w:r>
        <w:rPr>
          <w:rFonts w:ascii="Times New Roman" w:hAnsi="Times New Roman" w:cs="Times New Roman"/>
          <w:b/>
          <w:bCs/>
          <w:sz w:val="24"/>
          <w:szCs w:val="24"/>
        </w:rPr>
        <w:t>);</w:t>
      </w:r>
    </w:p>
    <w:p w:rsidR="00EC1706" w:rsidRDefault="00665CA8">
      <w:p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Постановление Пленума </w:t>
      </w:r>
      <w:proofErr w:type="gramStart"/>
      <w:r>
        <w:rPr>
          <w:rFonts w:ascii="Times New Roman" w:hAnsi="Times New Roman" w:cs="Times New Roman"/>
          <w:b/>
          <w:bCs/>
          <w:sz w:val="24"/>
          <w:szCs w:val="24"/>
        </w:rPr>
        <w:t>ВС</w:t>
      </w:r>
      <w:proofErr w:type="gramEnd"/>
      <w:r>
        <w:rPr>
          <w:rFonts w:ascii="Times New Roman" w:hAnsi="Times New Roman" w:cs="Times New Roman"/>
          <w:b/>
          <w:bCs/>
          <w:sz w:val="24"/>
          <w:szCs w:val="24"/>
        </w:rPr>
        <w:t xml:space="preserve"> - </w:t>
      </w:r>
      <w:r>
        <w:rPr>
          <w:rFonts w:ascii="Times New Roman" w:hAnsi="Times New Roman" w:cs="Times New Roman"/>
          <w:sz w:val="24"/>
          <w:szCs w:val="24"/>
        </w:rPr>
        <w:t>Постановление Пленума Верховного Суда РФ от 29.05.2012 № 9 (ред. от 24.12.2020) «О судебной практике по делам о наследовании».</w:t>
      </w:r>
      <w:r>
        <w:rPr>
          <w:rFonts w:ascii="Times New Roman" w:hAnsi="Times New Roman" w:cs="Times New Roman"/>
          <w:b/>
          <w:bCs/>
          <w:sz w:val="24"/>
          <w:szCs w:val="24"/>
        </w:rPr>
        <w:br w:type="page" w:clear="all"/>
      </w:r>
    </w:p>
    <w:p w:rsidR="00EC1706" w:rsidRDefault="00665CA8">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 Порядок прекращения ПИФ СД</w:t>
      </w:r>
    </w:p>
    <w:tbl>
      <w:tblPr>
        <w:tblW w:w="5069"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089"/>
        <w:gridCol w:w="2932"/>
        <w:gridCol w:w="2467"/>
        <w:gridCol w:w="8502"/>
      </w:tblGrid>
      <w:tr w:rsidR="00EC1706">
        <w:trPr>
          <w:trHeight w:val="875"/>
        </w:trPr>
        <w:tc>
          <w:tcPr>
            <w:tcW w:w="363" w:type="pct"/>
            <w:shd w:val="clear" w:color="auto" w:fill="E7E6E6" w:themeFill="background2"/>
            <w:vAlign w:val="center"/>
          </w:tcPr>
          <w:p w:rsidR="00EC1706" w:rsidRDefault="00665CA8">
            <w:pPr>
              <w:pStyle w:val="aff1"/>
              <w:tabs>
                <w:tab w:val="num" w:pos="3371"/>
              </w:tabs>
              <w:ind w:left="0" w:firstLine="0"/>
              <w:jc w:val="center"/>
              <w:rPr>
                <w:b/>
                <w:szCs w:val="24"/>
              </w:rPr>
            </w:pPr>
            <w:r>
              <w:rPr>
                <w:b/>
                <w:szCs w:val="24"/>
              </w:rPr>
              <w:t xml:space="preserve">№ </w:t>
            </w:r>
            <w:proofErr w:type="spellStart"/>
            <w:proofErr w:type="gramStart"/>
            <w:r>
              <w:rPr>
                <w:b/>
                <w:szCs w:val="24"/>
              </w:rPr>
              <w:t>п</w:t>
            </w:r>
            <w:proofErr w:type="spellEnd"/>
            <w:proofErr w:type="gramEnd"/>
            <w:r>
              <w:rPr>
                <w:b/>
                <w:szCs w:val="24"/>
              </w:rPr>
              <w:t>/</w:t>
            </w:r>
            <w:proofErr w:type="spellStart"/>
            <w:r>
              <w:rPr>
                <w:b/>
                <w:szCs w:val="24"/>
              </w:rPr>
              <w:t>п</w:t>
            </w:r>
            <w:proofErr w:type="spellEnd"/>
          </w:p>
        </w:tc>
        <w:tc>
          <w:tcPr>
            <w:tcW w:w="978" w:type="pct"/>
            <w:shd w:val="clear" w:color="auto" w:fill="E7E6E6" w:themeFill="background2"/>
            <w:vAlign w:val="center"/>
          </w:tcPr>
          <w:p w:rsidR="00EC1706" w:rsidRDefault="00665CA8">
            <w:pPr>
              <w:pStyle w:val="aff1"/>
              <w:tabs>
                <w:tab w:val="num" w:pos="3371"/>
              </w:tabs>
              <w:ind w:left="0" w:firstLine="0"/>
              <w:jc w:val="center"/>
              <w:rPr>
                <w:b/>
                <w:szCs w:val="24"/>
              </w:rPr>
            </w:pPr>
            <w:r>
              <w:rPr>
                <w:b/>
                <w:szCs w:val="24"/>
              </w:rPr>
              <w:t>Наименование действия/ процесса/ требования</w:t>
            </w:r>
          </w:p>
        </w:tc>
        <w:tc>
          <w:tcPr>
            <w:tcW w:w="823" w:type="pct"/>
            <w:shd w:val="clear" w:color="auto" w:fill="E7E6E6" w:themeFill="background2"/>
            <w:vAlign w:val="center"/>
          </w:tcPr>
          <w:p w:rsidR="00EC1706" w:rsidRDefault="00665CA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Ссылка на норму закона, нормативного акта</w:t>
            </w:r>
          </w:p>
        </w:tc>
        <w:tc>
          <w:tcPr>
            <w:tcW w:w="2836" w:type="pct"/>
            <w:shd w:val="clear" w:color="auto" w:fill="E7E6E6" w:themeFill="background2"/>
            <w:vAlign w:val="center"/>
          </w:tcPr>
          <w:p w:rsidR="00EC1706" w:rsidRDefault="00665CA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Осуществляемые действия/ сроки/ пояснения</w:t>
            </w:r>
          </w:p>
        </w:tc>
      </w:tr>
      <w:tr w:rsidR="00EC1706">
        <w:tc>
          <w:tcPr>
            <w:tcW w:w="363" w:type="pct"/>
          </w:tcPr>
          <w:p w:rsidR="00EC1706" w:rsidRDefault="00665CA8">
            <w:pPr>
              <w:pStyle w:val="aff1"/>
              <w:jc w:val="center"/>
              <w:rPr>
                <w:szCs w:val="24"/>
              </w:rPr>
            </w:pPr>
            <w:r>
              <w:rPr>
                <w:szCs w:val="24"/>
              </w:rPr>
              <w:t>1</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Случаи, в которых СД становится лицом, осуществляющим прекращение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подпункты 2 и  3 пункта 1 статьи 30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2 статьи 31 ФЗ ИФ</w:t>
            </w:r>
          </w:p>
        </w:tc>
        <w:tc>
          <w:tcPr>
            <w:tcW w:w="2836" w:type="pct"/>
          </w:tcPr>
          <w:p w:rsidR="00EC1706" w:rsidRDefault="00665CA8">
            <w:pPr>
              <w:pStyle w:val="a0"/>
              <w:numPr>
                <w:ilvl w:val="0"/>
                <w:numId w:val="0"/>
              </w:numPr>
              <w:spacing w:line="240" w:lineRule="auto"/>
              <w:rPr>
                <w:rFonts w:ascii="Times New Roman" w:hAnsi="Times New Roman"/>
                <w:sz w:val="24"/>
                <w:szCs w:val="24"/>
              </w:rPr>
            </w:pPr>
            <w:r>
              <w:rPr>
                <w:rFonts w:ascii="Times New Roman" w:hAnsi="Times New Roman"/>
                <w:sz w:val="24"/>
                <w:szCs w:val="24"/>
              </w:rPr>
              <w:t>СД осуществляет прекращение ПИФ в соответствии с требованиями законодательства Российской Федерации в следующих случаях:</w:t>
            </w:r>
          </w:p>
          <w:p w:rsidR="00EC1706" w:rsidRDefault="00665CA8">
            <w:pPr>
              <w:pStyle w:val="1"/>
              <w:numPr>
                <w:ilvl w:val="2"/>
                <w:numId w:val="3"/>
              </w:numPr>
              <w:spacing w:line="240" w:lineRule="auto"/>
              <w:rPr>
                <w:rFonts w:ascii="Times New Roman" w:hAnsi="Times New Roman"/>
                <w:sz w:val="24"/>
                <w:szCs w:val="24"/>
              </w:rPr>
            </w:pPr>
            <w:r>
              <w:rPr>
                <w:rFonts w:ascii="Times New Roman" w:hAnsi="Times New Roman"/>
                <w:sz w:val="24"/>
                <w:szCs w:val="24"/>
              </w:rPr>
              <w:t>аннулирования (прекращения действия) лицензии УК у УК ОПИФ, БПИФ или ИПИФ</w:t>
            </w:r>
            <w:r>
              <w:rPr>
                <w:rStyle w:val="aff"/>
                <w:rFonts w:ascii="Times New Roman" w:hAnsi="Times New Roman"/>
                <w:sz w:val="24"/>
                <w:szCs w:val="24"/>
              </w:rPr>
              <w:footnoteReference w:id="1"/>
            </w:r>
            <w:r>
              <w:rPr>
                <w:rFonts w:ascii="Times New Roman" w:hAnsi="Times New Roman"/>
                <w:sz w:val="24"/>
                <w:szCs w:val="24"/>
              </w:rPr>
              <w:t>;</w:t>
            </w:r>
          </w:p>
          <w:p w:rsidR="00EC1706" w:rsidRDefault="00665CA8">
            <w:pPr>
              <w:pStyle w:val="1"/>
              <w:numPr>
                <w:ilvl w:val="2"/>
                <w:numId w:val="3"/>
              </w:numPr>
              <w:spacing w:line="240" w:lineRule="auto"/>
              <w:rPr>
                <w:rFonts w:ascii="Times New Roman" w:hAnsi="Times New Roman"/>
                <w:sz w:val="24"/>
                <w:szCs w:val="24"/>
              </w:rPr>
            </w:pPr>
            <w:r>
              <w:rPr>
                <w:rFonts w:ascii="Times New Roman" w:hAnsi="Times New Roman"/>
                <w:sz w:val="24"/>
                <w:szCs w:val="24"/>
              </w:rPr>
              <w:t>аннулирования (прекращения действия) лицензии УК у УК ЗПИФ, если права и обязанности данной УК по договору ДУ этим ЗПИФ в течение трех месяцев со дня аннулирования (прекращения действия) указанной лицензии не переданы другой УК</w:t>
            </w:r>
            <w:r>
              <w:rPr>
                <w:rStyle w:val="aff"/>
                <w:rFonts w:ascii="Times New Roman" w:hAnsi="Times New Roman"/>
                <w:sz w:val="24"/>
                <w:szCs w:val="24"/>
              </w:rPr>
              <w:footnoteReference w:id="2"/>
            </w:r>
            <w:r>
              <w:rPr>
                <w:rFonts w:ascii="Times New Roman" w:hAnsi="Times New Roman"/>
                <w:sz w:val="24"/>
                <w:szCs w:val="24"/>
              </w:rPr>
              <w:t>.</w:t>
            </w:r>
          </w:p>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Также СД осуществляет прекращение ЗПИФ, находящегося в процессе прекращения на дату аннулирования (прекращения действия) лицензии УК.</w:t>
            </w:r>
          </w:p>
        </w:tc>
      </w:tr>
      <w:tr w:rsidR="00EC1706">
        <w:tc>
          <w:tcPr>
            <w:tcW w:w="363" w:type="pct"/>
          </w:tcPr>
          <w:p w:rsidR="00EC1706" w:rsidRDefault="00665CA8">
            <w:pPr>
              <w:pStyle w:val="aff1"/>
              <w:jc w:val="center"/>
              <w:rPr>
                <w:szCs w:val="24"/>
              </w:rPr>
            </w:pPr>
            <w:r>
              <w:rPr>
                <w:szCs w:val="24"/>
              </w:rPr>
              <w:t>2</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Требования к действиям, совершаемым СД</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Пункты 6, 7.1 статьи 31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hAnsi="Times New Roman" w:cs="Times New Roman"/>
                <w:i/>
                <w:iCs/>
                <w:sz w:val="24"/>
                <w:szCs w:val="24"/>
              </w:rPr>
              <w:t>Пункт 1 статьи 852 ГК РФ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СД, осуществляющий прекращение ПИФ, действует от своего имени в качестве ДУ этим ПИФ с учетом ограничений, установленных ФЗ ИФ. При прекращении ПИФ специализированным депозитарием к последнему переходят все права и обязанности УК, связанные с прекращением этого ПИФ. </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обеспечения сохранности имущества, составляющего ПИФ, и обеспечения интересов учредителей ДУ после возникновения основания прекращения ПИФ допускается совершение необходимых юридических и фактических действий в отношении имущества, составляющего этот ПИФ, с </w:t>
            </w:r>
            <w:r>
              <w:rPr>
                <w:rFonts w:ascii="Times New Roman" w:hAnsi="Times New Roman" w:cs="Times New Roman"/>
                <w:sz w:val="24"/>
                <w:szCs w:val="24"/>
              </w:rPr>
              <w:lastRenderedPageBreak/>
              <w:t xml:space="preserve">учетом требований, предусмотренных </w:t>
            </w:r>
            <w:hyperlink r:id="rId8" w:tooltip="consultantplus://offline/ref=96F0448A2BFDAC5F74AAA05A6BB40660DDAD4F46C950A9B16455987FFD4FCEC10BC2097C6E8A7B7232D2104F3AC5E831FC9F45F7CF2BWEG" w:history="1">
              <w:r>
                <w:rPr>
                  <w:rFonts w:ascii="Times New Roman" w:hAnsi="Times New Roman" w:cs="Times New Roman"/>
                  <w:sz w:val="24"/>
                  <w:szCs w:val="24"/>
                </w:rPr>
                <w:t>пунктом 10</w:t>
              </w:r>
            </w:hyperlink>
            <w:r>
              <w:rPr>
                <w:rFonts w:ascii="Times New Roman" w:hAnsi="Times New Roman" w:cs="Times New Roman"/>
                <w:sz w:val="24"/>
                <w:szCs w:val="24"/>
              </w:rPr>
              <w:t xml:space="preserve"> статьи 31 ФЗ ИФ.</w:t>
            </w:r>
          </w:p>
          <w:p w:rsidR="00EC1706" w:rsidRDefault="00665CA8">
            <w:pPr>
              <w:pStyle w:val="af3"/>
              <w:spacing w:before="240"/>
              <w:jc w:val="both"/>
              <w:rPr>
                <w:rFonts w:ascii="Times New Roman" w:hAnsi="Times New Roman" w:cs="Times New Roman"/>
                <w:sz w:val="24"/>
                <w:szCs w:val="24"/>
              </w:rPr>
            </w:pPr>
            <w:r>
              <w:rPr>
                <w:rFonts w:ascii="Times New Roman" w:hAnsi="Times New Roman" w:cs="Times New Roman"/>
                <w:sz w:val="24"/>
                <w:szCs w:val="24"/>
              </w:rPr>
              <w:t>К осуществлению юридических и фактических действий</w:t>
            </w:r>
            <w:r>
              <w:rPr>
                <w:rStyle w:val="aff"/>
                <w:rFonts w:ascii="Times New Roman" w:hAnsi="Times New Roman" w:cs="Times New Roman"/>
                <w:sz w:val="24"/>
                <w:szCs w:val="24"/>
              </w:rPr>
              <w:footnoteReference w:id="3"/>
            </w:r>
            <w:r>
              <w:rPr>
                <w:rFonts w:ascii="Times New Roman" w:hAnsi="Times New Roman" w:cs="Times New Roman"/>
                <w:sz w:val="24"/>
                <w:szCs w:val="24"/>
              </w:rPr>
              <w:t xml:space="preserve"> в отношении имущества, составляющего ПИФ, может быть отнесено распоряжение имуществом, в том числе в целях получения дохода, если такое распоряжение соответствует вышеуказанным требованиям.</w:t>
            </w:r>
            <w:r>
              <w:t xml:space="preserve"> </w:t>
            </w:r>
            <w:proofErr w:type="gramStart"/>
            <w:r>
              <w:rPr>
                <w:rFonts w:ascii="Times New Roman" w:hAnsi="Times New Roman" w:cs="Times New Roman"/>
                <w:sz w:val="24"/>
                <w:szCs w:val="24"/>
              </w:rPr>
              <w:t>Например, после возникновения основания прекращения ПИФ СД может заключить с кредитной организацией соглашение о начислении процентов на остаток денежных средств на банковском счете, предназначенном для расчетов по операциям, связанным с ДУ ПИФ, либо заключить договор банковского вклада (депозита), при условии, что такое размещение отвечает целям обеспечения сохранности имущества, составляющего ПИФ, и обеспечения интересов учредителей доверительного управления, а также позволит осуществить</w:t>
            </w:r>
            <w:proofErr w:type="gramEnd"/>
            <w:r>
              <w:rPr>
                <w:rFonts w:ascii="Times New Roman" w:hAnsi="Times New Roman" w:cs="Times New Roman"/>
                <w:sz w:val="24"/>
                <w:szCs w:val="24"/>
              </w:rPr>
              <w:t xml:space="preserve"> расчеты с кредиторами в срок, установленный пунктом 10 статьи 31 Закона № 156-ФЗ. При этом выбор таких действий осуществляется в каждом случае с учетом всех обстоятельств и конкретных условий.</w:t>
            </w:r>
          </w:p>
          <w:p w:rsidR="00EC1706" w:rsidRDefault="00665CA8">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целях защиты законных интересов владельцев инвестиционных паев прекращаемого ПИФ СД для осуществления расчетных операций, связанных с ДУ имуществом ПИФ, вправе открыть на свое имя отдельный банковский счет ДУ в кредитной организации.</w:t>
            </w:r>
            <w:proofErr w:type="gramEnd"/>
          </w:p>
        </w:tc>
      </w:tr>
      <w:tr w:rsidR="00EC1706">
        <w:tc>
          <w:tcPr>
            <w:tcW w:w="363" w:type="pct"/>
            <w:vMerge w:val="restart"/>
          </w:tcPr>
          <w:p w:rsidR="00EC1706" w:rsidRDefault="00665CA8">
            <w:pPr>
              <w:pStyle w:val="aff1"/>
              <w:jc w:val="center"/>
              <w:rPr>
                <w:szCs w:val="24"/>
              </w:rPr>
            </w:pPr>
            <w:r>
              <w:rPr>
                <w:szCs w:val="24"/>
              </w:rPr>
              <w:lastRenderedPageBreak/>
              <w:t>3</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Полномочия СД при прекращении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11 статьи 31 ФЗ ИФ</w:t>
            </w:r>
          </w:p>
        </w:tc>
        <w:tc>
          <w:tcPr>
            <w:tcW w:w="2836" w:type="pct"/>
          </w:tcPr>
          <w:p w:rsidR="00EC1706" w:rsidRDefault="00665C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СД при осуществлении прекращения ПИФ действует от своего имени и осуществляет полномочия УК по прекращению ПИФ, в том числе совершает от своего имени сделки по реализации имущества, составляющего ПИФ,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ПИФ, без поручения (распоряжения) УК.</w:t>
            </w:r>
            <w:proofErr w:type="gramEnd"/>
            <w:r>
              <w:rPr>
                <w:rFonts w:ascii="Times New Roman" w:hAnsi="Times New Roman" w:cs="Times New Roman"/>
                <w:sz w:val="24"/>
                <w:szCs w:val="24"/>
              </w:rPr>
              <w:t xml:space="preserve"> Государственная регистрация сделок и (или) перехода прав собственности на недвижимое имущество, составляющее ПИФ, осуществляется при предоставлении СД заверенной Банком России копии решения об </w:t>
            </w:r>
            <w:r>
              <w:rPr>
                <w:rFonts w:ascii="Times New Roman" w:hAnsi="Times New Roman" w:cs="Times New Roman"/>
                <w:sz w:val="24"/>
                <w:szCs w:val="24"/>
              </w:rPr>
              <w:lastRenderedPageBreak/>
              <w:t>аннулировании лицензии УК.</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12 статьи 31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СД прекращения ПИФ списание денежных средств, находящихся на транзитном счете или на банковском счете, открытом УК в соответствии с </w:t>
            </w:r>
            <w:hyperlink r:id="rId9" w:tooltip="consultantplus://offline/ref=AC66E9BAEE227DFDAEBD4F3CAFF52A4346E7D74FDEE8359BC4730ABBE6A3F4DB10549285B981C9FD03BB3FDAC56399974605579BC527210Bk9R8H" w:history="1">
              <w:r>
                <w:rPr>
                  <w:rFonts w:ascii="Times New Roman" w:hAnsi="Times New Roman" w:cs="Times New Roman"/>
                  <w:sz w:val="24"/>
                  <w:szCs w:val="24"/>
                </w:rPr>
                <w:t>пунктом 2 статьи 15</w:t>
              </w:r>
            </w:hyperlink>
            <w:r>
              <w:rPr>
                <w:rFonts w:ascii="Times New Roman" w:hAnsi="Times New Roman" w:cs="Times New Roman"/>
                <w:sz w:val="24"/>
                <w:szCs w:val="24"/>
              </w:rPr>
              <w:t xml:space="preserve"> ФЗ ИФ, производится по распоряжению СД. Указанные операции проводятся банком или иной кредитной организацией при предоставлении СД заверенной Банком России выписки из реестра лицензий УК, подтверждающей аннулирование (прекращение действия) лицензии УК.</w:t>
            </w:r>
          </w:p>
        </w:tc>
      </w:tr>
      <w:tr w:rsidR="00EC1706">
        <w:tc>
          <w:tcPr>
            <w:tcW w:w="363" w:type="pct"/>
          </w:tcPr>
          <w:p w:rsidR="00EC1706" w:rsidRDefault="00665CA8">
            <w:pPr>
              <w:pStyle w:val="aff1"/>
              <w:jc w:val="center"/>
              <w:rPr>
                <w:szCs w:val="24"/>
              </w:rPr>
            </w:pPr>
            <w:r>
              <w:rPr>
                <w:szCs w:val="24"/>
              </w:rPr>
              <w:t>4</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Регламентация процедур СД</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spacing w:line="240" w:lineRule="auto"/>
              <w:jc w:val="both"/>
              <w:rPr>
                <w:rFonts w:ascii="Times New Roman" w:hAnsi="Times New Roman" w:cs="Times New Roman"/>
                <w:sz w:val="24"/>
                <w:szCs w:val="24"/>
              </w:rPr>
            </w:pPr>
            <w:r>
              <w:rPr>
                <w:rFonts w:ascii="Times New Roman" w:hAnsi="Times New Roman" w:cs="Times New Roman"/>
                <w:sz w:val="24"/>
                <w:szCs w:val="24"/>
              </w:rPr>
              <w:t>Рекомендуется определить на уровне внутренних документов СД лицо/подразделение, которое осуществляет прекращение ПИФ. В целях снижения рисков рекомендуется процедуры по прекращению ПИФ осуществлять лицом (подразделением), не осуществляющим функции контроля в отношения данного ПИФ. При этом подразделение, которое осуществляет прекращение ПИФ, может заниматься, в том числе взаимодействием с клиентами в рамках отдельных процессов в ПИФ: формирование, дополнительная выдача, обмен и т.д.</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Также на уровне внутренних документов СД рекомендуется установить порядок взаимодействия структурных подразделений СД в целях осуществления прекращения ПИФ, в том числе, в целях закрепления процедуры организации и заключения сделок с имуществом, процедур раскрытия информации и проведения СД расчетов с кредиторами ПИФ.</w:t>
            </w:r>
          </w:p>
        </w:tc>
      </w:tr>
      <w:tr w:rsidR="00EC1706">
        <w:tc>
          <w:tcPr>
            <w:tcW w:w="363" w:type="pct"/>
          </w:tcPr>
          <w:p w:rsidR="00EC1706" w:rsidRDefault="00665CA8">
            <w:pPr>
              <w:pStyle w:val="aff1"/>
              <w:jc w:val="center"/>
              <w:rPr>
                <w:szCs w:val="24"/>
              </w:rPr>
            </w:pPr>
            <w:r>
              <w:rPr>
                <w:szCs w:val="24"/>
              </w:rPr>
              <w:t>5</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Вознаграждение СД</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41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4 статьи 31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32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13.1.3 Указания №6027-У</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Пункт 14.1.3. Указания 6025-У</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14.1.3 Указания №6024-У</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15.1.3 Указания 6023-У</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процессе прекращения ПИФ СД получает:</w:t>
            </w:r>
          </w:p>
          <w:p w:rsidR="00EC1706" w:rsidRDefault="00665CA8">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вознаграждение СД в соответствии с пунктом 1 статьи 41 ФЗ ИФ;</w:t>
            </w:r>
          </w:p>
          <w:p w:rsidR="00EC1706" w:rsidRDefault="00665CA8">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вознаграждение лица, осуществляющего прекращение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Размер вознаграждения СД, как лица, осуществляющего прекращение ПИФ, определяется ПДУ ПИФ и для СД, осуществляющего прекращение ПИФ, инвестиционные паи которого не ограничены в обороте, не может превышать максимальный размер, установленный нормативным актом Банка России, устанавливающим требования к ПДУ ПИФ, инвестиционные паи которого не ограничены в обороте.</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СД, осуществляющий прекращение ПИФ, может получить причитающееся ему вознаграждение за исполнение обязанностей по прекращению ПИФ только после завершения всех расчетов в соответствии с очередностью, предусмотренной ФЗ ИФ (во вторую очередь).</w:t>
            </w:r>
          </w:p>
        </w:tc>
      </w:tr>
      <w:tr w:rsidR="00EC1706">
        <w:trPr>
          <w:trHeight w:val="694"/>
        </w:trPr>
        <w:tc>
          <w:tcPr>
            <w:tcW w:w="363" w:type="pct"/>
          </w:tcPr>
          <w:p w:rsidR="00EC1706" w:rsidRDefault="00665CA8">
            <w:pPr>
              <w:pStyle w:val="aff1"/>
              <w:jc w:val="center"/>
              <w:rPr>
                <w:szCs w:val="24"/>
              </w:rPr>
            </w:pPr>
            <w:r>
              <w:rPr>
                <w:szCs w:val="24"/>
              </w:rPr>
              <w:lastRenderedPageBreak/>
              <w:t>6</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Внесение изменений в ПДУ в процессе прекращения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Статьи 17-20 ФЗ ИФ</w:t>
            </w:r>
          </w:p>
        </w:tc>
        <w:tc>
          <w:tcPr>
            <w:tcW w:w="2836" w:type="pct"/>
          </w:tcPr>
          <w:p w:rsidR="00EC1706" w:rsidRDefault="00665CA8">
            <w:pPr>
              <w:pStyle w:val="afd"/>
              <w:jc w:val="both"/>
              <w:rPr>
                <w:rFonts w:ascii="Times New Roman" w:hAnsi="Times New Roman" w:cs="Times New Roman"/>
                <w:sz w:val="24"/>
                <w:szCs w:val="24"/>
              </w:rPr>
            </w:pPr>
            <w:r>
              <w:rPr>
                <w:rFonts w:ascii="Times New Roman" w:hAnsi="Times New Roman" w:cs="Times New Roman"/>
                <w:sz w:val="24"/>
                <w:szCs w:val="24"/>
              </w:rPr>
              <w:t>В процессе прекращения ПИФ в целях осуществления действий по его прекращению в ПДУ ПИФ могут быть внесены изменения в соответствии ФЗ ИФ</w:t>
            </w:r>
            <w:r>
              <w:rPr>
                <w:rStyle w:val="aff"/>
                <w:rFonts w:ascii="Times New Roman" w:hAnsi="Times New Roman" w:cs="Times New Roman"/>
                <w:sz w:val="24"/>
                <w:szCs w:val="24"/>
              </w:rPr>
              <w:footnoteReference w:id="4"/>
            </w:r>
            <w:r>
              <w:rPr>
                <w:rFonts w:ascii="Times New Roman" w:hAnsi="Times New Roman" w:cs="Times New Roman"/>
                <w:sz w:val="24"/>
                <w:szCs w:val="24"/>
              </w:rPr>
              <w:t>.</w:t>
            </w:r>
          </w:p>
        </w:tc>
      </w:tr>
      <w:tr w:rsidR="00EC1706">
        <w:tc>
          <w:tcPr>
            <w:tcW w:w="363" w:type="pct"/>
          </w:tcPr>
          <w:p w:rsidR="00EC1706" w:rsidRDefault="00665CA8">
            <w:pPr>
              <w:pStyle w:val="aff1"/>
              <w:jc w:val="center"/>
              <w:rPr>
                <w:szCs w:val="24"/>
              </w:rPr>
            </w:pPr>
            <w:r>
              <w:rPr>
                <w:szCs w:val="24"/>
              </w:rPr>
              <w:t>7</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Расчет СЧА и предоставление отчетности</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1.10 Указания №3758-У</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Пункт 13 </w:t>
            </w:r>
            <w:r>
              <w:rPr>
                <w:rFonts w:ascii="Times New Roman" w:hAnsi="Times New Roman" w:cs="Times New Roman"/>
                <w:i/>
                <w:iCs/>
                <w:sz w:val="24"/>
                <w:szCs w:val="24"/>
              </w:rPr>
              <w:t>Порядка и сроков составления отчетности по форме 0420872 Указания №6270-У</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рассчитывает СЧА ПИФ на дату возникновения основания его прекращения.</w:t>
            </w:r>
          </w:p>
          <w:p w:rsidR="00EC1706" w:rsidRDefault="00665CA8">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СЧА определяется не позднее рабочего дня, следующего за днем, по состоянию на который осуществляется определение СЧА.</w:t>
            </w:r>
          </w:p>
          <w:p w:rsidR="00EC1706" w:rsidRDefault="00665CA8">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После наступления даты возникновения основания прекращения ПИФ и до принятия Банком России решения об исключении ПИФ из реестра ПИФ расчет СЧА и определение расчетной стоимости инвестиционного пая не прекращается и осуществляется в порядке и сроки, предусмотренные нормативными актами Банка России.</w:t>
            </w:r>
          </w:p>
          <w:p w:rsidR="00EC1706" w:rsidRDefault="00665CA8">
            <w:pPr>
              <w:spacing w:before="20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отсутствии актуальных банковских выписок и отчетов брокеров на дату расчета СЧА, то есть отсутствии данных о стоимости активов, (в период </w:t>
            </w:r>
            <w:r>
              <w:rPr>
                <w:rFonts w:ascii="Times New Roman" w:hAnsi="Times New Roman" w:cs="Times New Roman"/>
                <w:sz w:val="24"/>
                <w:szCs w:val="24"/>
              </w:rPr>
              <w:lastRenderedPageBreak/>
              <w:t>отсутствия доступа к банковскому счету и счету брокера) СД отражает данный факт в пояснительной записке к отчету по форме 0420872 «Справка о стоимости чистых активов, в том числе стоимости активов (имущества), акционерного инвестиционного фонда (паевого инвестиционного фонда)», составляемому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Указанием № 6270-У.</w:t>
            </w:r>
          </w:p>
          <w:p w:rsidR="00EC1706" w:rsidRDefault="00665CA8">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Как лицо, прекращающее ПИФ, СД сдает только отчетность, которая определена в отношении деятельности СД.</w:t>
            </w:r>
          </w:p>
        </w:tc>
      </w:tr>
      <w:tr w:rsidR="00EC1706">
        <w:tc>
          <w:tcPr>
            <w:tcW w:w="363" w:type="pct"/>
          </w:tcPr>
          <w:p w:rsidR="00EC1706" w:rsidRDefault="00665CA8">
            <w:pPr>
              <w:pStyle w:val="aff1"/>
              <w:jc w:val="center"/>
              <w:rPr>
                <w:szCs w:val="24"/>
              </w:rPr>
            </w:pPr>
            <w:r>
              <w:rPr>
                <w:szCs w:val="24"/>
              </w:rPr>
              <w:lastRenderedPageBreak/>
              <w:t>8</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 xml:space="preserve">Передача прав и обязанностей по договору ДУ </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Подпункт 2 пункта 9 статьи 18 ФЗ ИФ</w:t>
            </w:r>
          </w:p>
        </w:tc>
        <w:tc>
          <w:tcPr>
            <w:tcW w:w="2836" w:type="pct"/>
          </w:tcPr>
          <w:p w:rsidR="00EC1706" w:rsidRDefault="00665CA8">
            <w:pPr>
              <w:pStyle w:val="a0"/>
              <w:numPr>
                <w:ilvl w:val="0"/>
                <w:numId w:val="0"/>
              </w:numPr>
              <w:spacing w:line="240" w:lineRule="auto"/>
              <w:rPr>
                <w:rFonts w:ascii="Times New Roman" w:hAnsi="Times New Roman"/>
                <w:sz w:val="24"/>
                <w:szCs w:val="24"/>
              </w:rPr>
            </w:pPr>
            <w:r>
              <w:rPr>
                <w:rFonts w:ascii="Times New Roman" w:hAnsi="Times New Roman"/>
                <w:sz w:val="24"/>
                <w:szCs w:val="24"/>
              </w:rPr>
              <w:t>В процессе прекращения ПИФ СД вправе</w:t>
            </w:r>
            <w:r>
              <w:rPr>
                <w:rStyle w:val="aff"/>
                <w:rFonts w:ascii="Times New Roman" w:hAnsi="Times New Roman"/>
                <w:sz w:val="24"/>
                <w:szCs w:val="24"/>
              </w:rPr>
              <w:footnoteReference w:id="5"/>
            </w:r>
            <w:r>
              <w:rPr>
                <w:rFonts w:ascii="Times New Roman" w:hAnsi="Times New Roman"/>
                <w:sz w:val="24"/>
                <w:szCs w:val="24"/>
              </w:rPr>
              <w:t xml:space="preserve"> передать в установленном порядке права и обязанности по договору ДУ ПИФ другой УК, которая будет продолжать осуществлять прекращение ПИФ.</w:t>
            </w:r>
          </w:p>
          <w:p w:rsidR="00EC1706" w:rsidRDefault="00665CA8">
            <w:pPr>
              <w:pStyle w:val="a0"/>
              <w:numPr>
                <w:ilvl w:val="0"/>
                <w:numId w:val="0"/>
              </w:numPr>
              <w:spacing w:before="240" w:line="240" w:lineRule="auto"/>
              <w:rPr>
                <w:rFonts w:ascii="Times New Roman" w:hAnsi="Times New Roman"/>
                <w:sz w:val="24"/>
                <w:szCs w:val="24"/>
              </w:rPr>
            </w:pPr>
            <w:r>
              <w:rPr>
                <w:rFonts w:ascii="Times New Roman" w:hAnsi="Times New Roman"/>
                <w:sz w:val="24"/>
                <w:szCs w:val="24"/>
              </w:rPr>
              <w:t>Право принять решение по вопросу передачи прав и обязанностей по договору ДУ ЗПИФ другой УК отнесено к компетенции общего собрания владельцев инвестиционных паев такого ПИФ.</w:t>
            </w:r>
          </w:p>
        </w:tc>
      </w:tr>
      <w:tr w:rsidR="00EC1706">
        <w:tc>
          <w:tcPr>
            <w:tcW w:w="363" w:type="pct"/>
          </w:tcPr>
          <w:p w:rsidR="00EC1706" w:rsidRDefault="00665CA8">
            <w:pPr>
              <w:pStyle w:val="aff1"/>
              <w:jc w:val="center"/>
              <w:rPr>
                <w:szCs w:val="24"/>
              </w:rPr>
            </w:pPr>
            <w:r>
              <w:rPr>
                <w:szCs w:val="24"/>
              </w:rPr>
              <w:t>9</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Предоставление информации о ПИФ в процессе прекращения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Статья 52 ФЗ ИФ</w:t>
            </w:r>
          </w:p>
        </w:tc>
        <w:tc>
          <w:tcPr>
            <w:tcW w:w="2836" w:type="pct"/>
          </w:tcPr>
          <w:p w:rsidR="00EC1706" w:rsidRDefault="00665CA8">
            <w:pPr>
              <w:pStyle w:val="8f4506aa708e2a26msolistparagraph"/>
              <w:shd w:val="clear" w:color="auto" w:fill="FFFFFF"/>
              <w:spacing w:before="0" w:beforeAutospacing="0" w:after="240" w:afterAutospacing="0"/>
              <w:ind w:left="38"/>
              <w:jc w:val="both"/>
            </w:pPr>
            <w:r>
              <w:t>СД предоставляет заинтересованным лицам информацию о ПИФ в соответствии со статьей 52 ФЗ ИФ и ПДУ ПИФ с учетом форм отчетности, формируемых СД.</w:t>
            </w:r>
          </w:p>
          <w:p w:rsidR="00EC1706" w:rsidRDefault="00665CA8">
            <w:pPr>
              <w:pStyle w:val="8f4506aa708e2a26msolistparagraph"/>
              <w:shd w:val="clear" w:color="auto" w:fill="FFFFFF"/>
              <w:spacing w:before="0" w:beforeAutospacing="0" w:after="240" w:afterAutospacing="0"/>
              <w:ind w:left="38"/>
              <w:jc w:val="both"/>
            </w:pPr>
            <w:r>
              <w:t xml:space="preserve">Формы отчетности, составляемые УК, могут быть предоставлены по состоянию на даты, предшествующие дате аннулирования лицензии УК. </w:t>
            </w:r>
          </w:p>
          <w:p w:rsidR="00EC1706" w:rsidRDefault="00665CA8">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После даты возникновения основания прекращения ПИФ Справка о стоимости имущества, составляющего ПИФ, предоставляется по форме отчетности 0420872 «Справка о стоимости чистых активов, в том числе стоимости активов (имущества), акционерного инвестиционного фонда (паевого инвестиционного фонда)», составляемой в соответствии с Указанием № 6270-У.</w:t>
            </w:r>
          </w:p>
          <w:p w:rsidR="00EC1706" w:rsidRDefault="00665CA8">
            <w:pPr>
              <w:pStyle w:val="a0"/>
              <w:numPr>
                <w:ilvl w:val="0"/>
                <w:numId w:val="0"/>
              </w:numPr>
              <w:spacing w:line="240" w:lineRule="auto"/>
              <w:rPr>
                <w:rFonts w:ascii="Times New Roman" w:hAnsi="Times New Roman"/>
                <w:sz w:val="24"/>
                <w:szCs w:val="24"/>
              </w:rPr>
            </w:pPr>
            <w:r>
              <w:rPr>
                <w:rFonts w:ascii="Times New Roman" w:hAnsi="Times New Roman"/>
                <w:sz w:val="24"/>
                <w:szCs w:val="24"/>
              </w:rPr>
              <w:t xml:space="preserve">Информация по запросам Агентства по страхованию вкладов и арбитражных (финансовых) управляющих владельцев инвестиционных паев предоставляется </w:t>
            </w:r>
            <w:r>
              <w:rPr>
                <w:rFonts w:ascii="Times New Roman" w:hAnsi="Times New Roman"/>
                <w:sz w:val="24"/>
                <w:szCs w:val="24"/>
              </w:rPr>
              <w:lastRenderedPageBreak/>
              <w:t>в объеме, определенном для владельцев инвестиционных паев.</w:t>
            </w:r>
          </w:p>
        </w:tc>
      </w:tr>
      <w:tr w:rsidR="00EC1706">
        <w:tc>
          <w:tcPr>
            <w:tcW w:w="363" w:type="pct"/>
          </w:tcPr>
          <w:p w:rsidR="00EC1706" w:rsidRDefault="00665CA8">
            <w:pPr>
              <w:pStyle w:val="aff1"/>
              <w:jc w:val="center"/>
              <w:rPr>
                <w:szCs w:val="24"/>
              </w:rPr>
            </w:pPr>
            <w:r>
              <w:rPr>
                <w:szCs w:val="24"/>
              </w:rPr>
              <w:lastRenderedPageBreak/>
              <w:t>10</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 xml:space="preserve">Уведомление Банка России </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7 статьи 31 ФЗ ИФ</w:t>
            </w:r>
          </w:p>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pStyle w:val="a0"/>
              <w:numPr>
                <w:ilvl w:val="0"/>
                <w:numId w:val="0"/>
              </w:numPr>
              <w:spacing w:line="240" w:lineRule="auto"/>
              <w:rPr>
                <w:rFonts w:ascii="Times New Roman" w:hAnsi="Times New Roman"/>
                <w:sz w:val="24"/>
                <w:szCs w:val="24"/>
              </w:rPr>
            </w:pPr>
            <w:r>
              <w:rPr>
                <w:rFonts w:ascii="Times New Roman" w:hAnsi="Times New Roman"/>
                <w:sz w:val="24"/>
                <w:szCs w:val="24"/>
              </w:rPr>
              <w:t>СД, осуществляющий прекращение ПИФ, в течение 5 (пяти) рабочих дней со дня возникновения основания прекращения этого ПИФ (см. п. 1 Методических рекомендаций) уведомляет об этом Банк России.</w:t>
            </w:r>
          </w:p>
          <w:p w:rsidR="00EC1706" w:rsidRDefault="00665CA8">
            <w:pPr>
              <w:pStyle w:val="af3"/>
              <w:spacing w:before="240" w:after="0"/>
              <w:jc w:val="both"/>
              <w:rPr>
                <w:rFonts w:ascii="Times New Roman" w:hAnsi="Times New Roman" w:cs="Times New Roman"/>
                <w:sz w:val="24"/>
                <w:szCs w:val="24"/>
              </w:rPr>
            </w:pPr>
            <w:r>
              <w:rPr>
                <w:rFonts w:ascii="Times New Roman" w:hAnsi="Times New Roman"/>
                <w:sz w:val="24"/>
                <w:szCs w:val="24"/>
              </w:rPr>
              <w:t xml:space="preserve">СД направляет в Банк России уведомление в электронном виде посредством ЛК (за подписью единоличного исполнительного органа). </w:t>
            </w:r>
            <w:r>
              <w:rPr>
                <w:rFonts w:ascii="Times New Roman" w:hAnsi="Times New Roman" w:cs="Times New Roman"/>
                <w:sz w:val="24"/>
                <w:szCs w:val="24"/>
              </w:rPr>
              <w:t>В уведомление, направляемое в Банк России, включается следующая информация:</w:t>
            </w:r>
          </w:p>
          <w:p w:rsidR="00EC1706" w:rsidRDefault="00665CA8">
            <w:pPr>
              <w:pStyle w:val="af3"/>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основание прекращения ПИФ;</w:t>
            </w:r>
          </w:p>
          <w:p w:rsidR="00EC1706" w:rsidRDefault="00665CA8">
            <w:pPr>
              <w:pStyle w:val="af3"/>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дата возникновения основания прекращения ПИФ;</w:t>
            </w:r>
          </w:p>
          <w:p w:rsidR="00EC1706" w:rsidRDefault="00665CA8">
            <w:pPr>
              <w:pStyle w:val="af3"/>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сведения о порядке и сроках предъявления требований кредиторов, подлежащих удовлетворению за счет имущества ПИФ.</w:t>
            </w:r>
          </w:p>
          <w:p w:rsidR="00EC1706" w:rsidRDefault="00665CA8">
            <w:pPr>
              <w:pStyle w:val="a0"/>
              <w:numPr>
                <w:ilvl w:val="0"/>
                <w:numId w:val="0"/>
              </w:numPr>
              <w:spacing w:before="240" w:line="240" w:lineRule="auto"/>
              <w:rPr>
                <w:rFonts w:ascii="Times New Roman" w:hAnsi="Times New Roman"/>
                <w:sz w:val="24"/>
                <w:szCs w:val="24"/>
              </w:rPr>
            </w:pPr>
            <w:r>
              <w:rPr>
                <w:rFonts w:ascii="Times New Roman" w:hAnsi="Times New Roman"/>
                <w:sz w:val="24"/>
                <w:szCs w:val="24"/>
              </w:rPr>
              <w:t>К уведомлению могут быть приложены документы, подтверждающие возникновение основания прекращения ПИФ.</w:t>
            </w:r>
          </w:p>
          <w:p w:rsidR="00EC1706" w:rsidRDefault="00665CA8">
            <w:pPr>
              <w:pStyle w:val="a0"/>
              <w:numPr>
                <w:ilvl w:val="0"/>
                <w:numId w:val="0"/>
              </w:numPr>
              <w:spacing w:before="240" w:line="240" w:lineRule="auto"/>
              <w:rPr>
                <w:rFonts w:ascii="Times New Roman" w:hAnsi="Times New Roman"/>
                <w:sz w:val="24"/>
                <w:szCs w:val="24"/>
              </w:rPr>
            </w:pPr>
            <w:r>
              <w:rPr>
                <w:rFonts w:ascii="Times New Roman" w:hAnsi="Times New Roman"/>
                <w:sz w:val="24"/>
                <w:szCs w:val="24"/>
              </w:rPr>
              <w:t xml:space="preserve">Необходимый для отправки в Банк России пакет документов формируется через следующий вид отчета Программы-анкеты: «Уведомление о возникновении основания прекращения паевого инвестиционного фонда». </w:t>
            </w:r>
          </w:p>
        </w:tc>
      </w:tr>
      <w:tr w:rsidR="00EC1706">
        <w:tc>
          <w:tcPr>
            <w:tcW w:w="363" w:type="pct"/>
          </w:tcPr>
          <w:p w:rsidR="00EC1706" w:rsidRDefault="00665CA8">
            <w:pPr>
              <w:pStyle w:val="aff1"/>
              <w:jc w:val="center"/>
              <w:rPr>
                <w:szCs w:val="24"/>
              </w:rPr>
            </w:pPr>
            <w:r>
              <w:rPr>
                <w:szCs w:val="24"/>
              </w:rPr>
              <w:t>11</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Уведомление кредитной организации, брокера, организатора торговли о прекращении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1.19 Положения №534-П</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 xml:space="preserve">В целях снижения риска несанкционированного распоряжения имуществом ПИФ со стороны УК СД рекомендуется в кратчайшие сроки </w:t>
            </w:r>
            <w:proofErr w:type="gramStart"/>
            <w:r>
              <w:rPr>
                <w:rFonts w:ascii="Times New Roman" w:hAnsi="Times New Roman"/>
                <w:sz w:val="24"/>
                <w:szCs w:val="24"/>
              </w:rPr>
              <w:t>с даты аннулирования</w:t>
            </w:r>
            <w:proofErr w:type="gramEnd"/>
            <w:r>
              <w:rPr>
                <w:rFonts w:ascii="Times New Roman" w:hAnsi="Times New Roman"/>
                <w:sz w:val="24"/>
                <w:szCs w:val="24"/>
              </w:rPr>
              <w:t xml:space="preserve"> лицензии УК уведомить об аннулировании лицензии УК:</w:t>
            </w:r>
          </w:p>
          <w:p w:rsidR="00EC1706" w:rsidRDefault="00665CA8">
            <w:pPr>
              <w:pStyle w:val="1"/>
              <w:numPr>
                <w:ilvl w:val="0"/>
                <w:numId w:val="18"/>
              </w:numPr>
              <w:spacing w:line="240" w:lineRule="auto"/>
              <w:rPr>
                <w:rFonts w:ascii="Times New Roman" w:hAnsi="Times New Roman"/>
                <w:sz w:val="24"/>
                <w:szCs w:val="24"/>
              </w:rPr>
            </w:pPr>
            <w:r>
              <w:rPr>
                <w:rFonts w:ascii="Times New Roman" w:hAnsi="Times New Roman"/>
                <w:sz w:val="24"/>
                <w:szCs w:val="24"/>
              </w:rPr>
              <w:t>кредитную организацию, в которой открыт счет УК ДУ ПИФ;</w:t>
            </w:r>
          </w:p>
          <w:p w:rsidR="00EC1706" w:rsidRDefault="00665CA8">
            <w:pPr>
              <w:pStyle w:val="1"/>
              <w:numPr>
                <w:ilvl w:val="0"/>
                <w:numId w:val="18"/>
              </w:numPr>
              <w:spacing w:line="240" w:lineRule="auto"/>
              <w:rPr>
                <w:rFonts w:ascii="Times New Roman" w:hAnsi="Times New Roman"/>
                <w:sz w:val="24"/>
                <w:szCs w:val="24"/>
              </w:rPr>
            </w:pPr>
            <w:r>
              <w:rPr>
                <w:rFonts w:ascii="Times New Roman" w:hAnsi="Times New Roman"/>
                <w:sz w:val="24"/>
                <w:szCs w:val="24"/>
              </w:rPr>
              <w:t>брокера.</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Также СД рекомендуется в кратчайшие сроки уведомить организатора торговли (если инвестиционные паи обращаются на бирже).</w:t>
            </w:r>
          </w:p>
        </w:tc>
      </w:tr>
      <w:tr w:rsidR="00EC1706">
        <w:tc>
          <w:tcPr>
            <w:tcW w:w="363" w:type="pct"/>
            <w:vMerge w:val="restart"/>
          </w:tcPr>
          <w:p w:rsidR="00EC1706" w:rsidRDefault="00665CA8">
            <w:pPr>
              <w:pStyle w:val="aff1"/>
              <w:jc w:val="center"/>
              <w:rPr>
                <w:szCs w:val="24"/>
              </w:rPr>
            </w:pPr>
            <w:r>
              <w:rPr>
                <w:szCs w:val="24"/>
              </w:rPr>
              <w:t>12</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Раскрытие информации о прекращении ПИФ</w:t>
            </w: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7 статьи 31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Пункт 3.30 </w:t>
            </w:r>
            <w:r>
              <w:rPr>
                <w:rFonts w:ascii="Times New Roman" w:eastAsia="Calibri" w:hAnsi="Times New Roman" w:cs="Times New Roman"/>
                <w:i/>
                <w:iCs/>
                <w:sz w:val="24"/>
                <w:szCs w:val="24"/>
              </w:rPr>
              <w:lastRenderedPageBreak/>
              <w:t>Приложения 1 Указания №5609-У</w:t>
            </w:r>
          </w:p>
        </w:tc>
        <w:tc>
          <w:tcPr>
            <w:tcW w:w="2836" w:type="pct"/>
          </w:tcPr>
          <w:p w:rsidR="00EC1706" w:rsidRDefault="00665CA8">
            <w:pPr>
              <w:pStyle w:val="1"/>
              <w:numPr>
                <w:ilvl w:val="0"/>
                <w:numId w:val="0"/>
              </w:numPr>
              <w:spacing w:line="240" w:lineRule="auto"/>
              <w:rPr>
                <w:rFonts w:ascii="Times New Roman" w:hAnsi="Times New Roman"/>
                <w:sz w:val="24"/>
                <w:szCs w:val="24"/>
              </w:rPr>
            </w:pPr>
            <w:proofErr w:type="gramStart"/>
            <w:r>
              <w:rPr>
                <w:rFonts w:ascii="Times New Roman" w:hAnsi="Times New Roman"/>
                <w:sz w:val="24"/>
                <w:szCs w:val="24"/>
              </w:rPr>
              <w:lastRenderedPageBreak/>
              <w:t>СД, осуществляющий прекращение ПИФ, в течение 5 (пяти) рабочих дней со дня возникновения основания прекращения этого ПИФ раскрывает сообщение о прекращении ПИФ на сайте СД, а также в иных источниках, если это предусмотрено в ПДУ данного ПИФ.</w:t>
            </w:r>
            <w:proofErr w:type="gramEnd"/>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Сообщение о прекращении ПИФ должно содержать следующие данные:</w:t>
            </w:r>
          </w:p>
          <w:p w:rsidR="00EC1706" w:rsidRDefault="00665CA8">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основание прекращения ПИФ;</w:t>
            </w:r>
          </w:p>
          <w:p w:rsidR="00EC1706" w:rsidRDefault="00665CA8">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дата наступления основания прекращения ПИФ;</w:t>
            </w:r>
          </w:p>
          <w:p w:rsidR="00EC1706" w:rsidRDefault="00665CA8">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порядок и сроки предъявления требований кредиторов, которые должны удовлетворяться за счет имущества, составляющего ПИФ;</w:t>
            </w:r>
          </w:p>
          <w:p w:rsidR="00EC1706" w:rsidRDefault="00665CA8">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СЧА и расчетная стоимость инвестиционного пая ПИФ на дату возникновения основания его прекращения.</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должна быть доступна на сайте СД со дня ее раскрытия до истечения трех лет со дня исключения ПИФ из реестра ПИФ.</w:t>
            </w:r>
          </w:p>
        </w:tc>
      </w:tr>
      <w:tr w:rsidR="00EC1706">
        <w:trPr>
          <w:trHeight w:val="1743"/>
        </w:trPr>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усмотрению СД в целях реализации имущества ПИФ, а также информирования заинтересованных лиц о ходе прекращения ПИФ, инвестиционные паи которого не ограничены в обороте, на сайте СД может быть раскрыта соответствующая дополнительная информация. В том числе может быть раскрыта информация о планируемых сроках расчетов с кредиторами.</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раскрывает дополнительную информацию о прекращении ПИФ, инвестиционные паи которого ограничены в обороте, в порядке, определенном в ПДУ (при наличии в ПДУ соответствующих положений).</w:t>
            </w:r>
          </w:p>
        </w:tc>
      </w:tr>
      <w:tr w:rsidR="00EC1706">
        <w:tc>
          <w:tcPr>
            <w:tcW w:w="363" w:type="pct"/>
          </w:tcPr>
          <w:p w:rsidR="00EC1706" w:rsidRDefault="00665CA8">
            <w:pPr>
              <w:pStyle w:val="aff1"/>
              <w:jc w:val="center"/>
              <w:rPr>
                <w:szCs w:val="24"/>
              </w:rPr>
            </w:pPr>
            <w:r>
              <w:rPr>
                <w:szCs w:val="24"/>
              </w:rPr>
              <w:t>13</w:t>
            </w:r>
          </w:p>
        </w:tc>
        <w:tc>
          <w:tcPr>
            <w:tcW w:w="978" w:type="pct"/>
          </w:tcPr>
          <w:p w:rsidR="00EC1706" w:rsidRDefault="00665CA8">
            <w:pPr>
              <w:pStyle w:val="ConsNormal"/>
              <w:ind w:left="36" w:firstLine="0"/>
              <w:rPr>
                <w:rFonts w:ascii="Times New Roman" w:hAnsi="Times New Roman"/>
                <w:b/>
                <w:sz w:val="24"/>
                <w:szCs w:val="24"/>
              </w:rPr>
            </w:pPr>
            <w:r>
              <w:rPr>
                <w:rFonts w:ascii="Times New Roman" w:hAnsi="Times New Roman"/>
                <w:b/>
                <w:sz w:val="24"/>
                <w:szCs w:val="24"/>
              </w:rPr>
              <w:t>Запрос выписки из реестра лицензий УК и копии приказа Банка России об аннулировании лицензии УК</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Пункты 11,12 статьи 31 ФЗ ИФ</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В целях осуществления функций лица, осуществляющего прекращение ПИФ, при взаимодействии с третьими лицами СД запрашивает в Банке России посредством ЛК следующие документы:</w:t>
            </w:r>
          </w:p>
          <w:p w:rsidR="00EC1706" w:rsidRDefault="00665CA8">
            <w:pPr>
              <w:pStyle w:val="1"/>
              <w:numPr>
                <w:ilvl w:val="0"/>
                <w:numId w:val="8"/>
              </w:numPr>
              <w:spacing w:line="240" w:lineRule="auto"/>
              <w:rPr>
                <w:rFonts w:ascii="Times New Roman" w:hAnsi="Times New Roman"/>
                <w:sz w:val="24"/>
                <w:szCs w:val="24"/>
              </w:rPr>
            </w:pPr>
            <w:r>
              <w:rPr>
                <w:rFonts w:ascii="Times New Roman" w:hAnsi="Times New Roman"/>
                <w:sz w:val="24"/>
                <w:szCs w:val="24"/>
              </w:rPr>
              <w:t>выписку из реестра лицензий УК, подтверждающую аннулирование (прекращение действия) лицензии УК (заверяется Банком России);</w:t>
            </w:r>
          </w:p>
          <w:p w:rsidR="00EC1706" w:rsidRDefault="00665CA8">
            <w:pPr>
              <w:pStyle w:val="1"/>
              <w:numPr>
                <w:ilvl w:val="0"/>
                <w:numId w:val="8"/>
              </w:numPr>
              <w:spacing w:line="240" w:lineRule="auto"/>
              <w:rPr>
                <w:rFonts w:ascii="Times New Roman" w:hAnsi="Times New Roman"/>
                <w:sz w:val="24"/>
                <w:szCs w:val="24"/>
              </w:rPr>
            </w:pPr>
            <w:r>
              <w:rPr>
                <w:rFonts w:ascii="Times New Roman" w:hAnsi="Times New Roman"/>
                <w:sz w:val="24"/>
                <w:szCs w:val="24"/>
              </w:rPr>
              <w:t>копию решения об аннулировании лицензии УК (заверяется Банком России).</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Рекомендуется направить в Банк России соответствующий запрос в течение трех рабочих дней после возникновения основания прекращения ПИФ (см. пункт 1 Методических рекомендаций).</w:t>
            </w:r>
          </w:p>
        </w:tc>
      </w:tr>
      <w:tr w:rsidR="00EC1706">
        <w:tc>
          <w:tcPr>
            <w:tcW w:w="363" w:type="pct"/>
          </w:tcPr>
          <w:p w:rsidR="00EC1706" w:rsidRDefault="00665CA8">
            <w:pPr>
              <w:pStyle w:val="aff1"/>
              <w:jc w:val="center"/>
              <w:rPr>
                <w:szCs w:val="24"/>
              </w:rPr>
            </w:pPr>
            <w:r>
              <w:rPr>
                <w:szCs w:val="24"/>
              </w:rPr>
              <w:lastRenderedPageBreak/>
              <w:t>14</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Планирование действий, связанных с прекращением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СД рекомендуется разрабатывать План прекращения по каждому ПИФ, прекращение которого он осуществляет.</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 xml:space="preserve">При составлении Плана прекращения ПИФ СД осуществляет анализ перечня имущества, входящего в состав прекращаемого ПИФ, на предмет его ликвидности и возможных сроков реализации. </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СД анализирует вероятность возврата по каждой конкретной дебиторской задолженности, оценивает степень ликвидности сре</w:t>
            </w:r>
            <w:proofErr w:type="gramStart"/>
            <w:r>
              <w:rPr>
                <w:rFonts w:ascii="Times New Roman" w:hAnsi="Times New Roman"/>
                <w:sz w:val="24"/>
                <w:szCs w:val="24"/>
              </w:rPr>
              <w:t>дств к в</w:t>
            </w:r>
            <w:proofErr w:type="gramEnd"/>
            <w:r>
              <w:rPr>
                <w:rFonts w:ascii="Times New Roman" w:hAnsi="Times New Roman"/>
                <w:sz w:val="24"/>
                <w:szCs w:val="24"/>
              </w:rPr>
              <w:t xml:space="preserve">озмещению. </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В Плане прекращения ПИФ рекомендуется отразить:</w:t>
            </w:r>
          </w:p>
          <w:p w:rsidR="00EC1706" w:rsidRDefault="00665CA8">
            <w:pPr>
              <w:pStyle w:val="1"/>
              <w:numPr>
                <w:ilvl w:val="0"/>
                <w:numId w:val="14"/>
              </w:numPr>
              <w:spacing w:line="240" w:lineRule="auto"/>
              <w:rPr>
                <w:rFonts w:ascii="Times New Roman" w:hAnsi="Times New Roman"/>
                <w:sz w:val="24"/>
                <w:szCs w:val="24"/>
              </w:rPr>
            </w:pPr>
            <w:r>
              <w:rPr>
                <w:rFonts w:ascii="Times New Roman" w:hAnsi="Times New Roman"/>
                <w:sz w:val="24"/>
                <w:szCs w:val="24"/>
              </w:rPr>
              <w:t>последовательность мероприятий по прекращению ПИФ;</w:t>
            </w:r>
          </w:p>
          <w:p w:rsidR="00EC1706" w:rsidRDefault="00665CA8">
            <w:pPr>
              <w:pStyle w:val="1"/>
              <w:numPr>
                <w:ilvl w:val="0"/>
                <w:numId w:val="14"/>
              </w:numPr>
              <w:spacing w:line="240" w:lineRule="auto"/>
              <w:rPr>
                <w:rFonts w:ascii="Times New Roman" w:hAnsi="Times New Roman"/>
                <w:sz w:val="24"/>
                <w:szCs w:val="24"/>
              </w:rPr>
            </w:pPr>
            <w:r>
              <w:rPr>
                <w:rFonts w:ascii="Times New Roman" w:hAnsi="Times New Roman"/>
                <w:sz w:val="24"/>
                <w:szCs w:val="24"/>
              </w:rPr>
              <w:t>сроки проведения соответствующих мероприятий по прекращению ПИФ;</w:t>
            </w:r>
          </w:p>
          <w:p w:rsidR="00EC1706" w:rsidRDefault="00665CA8">
            <w:pPr>
              <w:pStyle w:val="1"/>
              <w:numPr>
                <w:ilvl w:val="0"/>
                <w:numId w:val="14"/>
              </w:numPr>
              <w:spacing w:line="240" w:lineRule="auto"/>
              <w:rPr>
                <w:rFonts w:ascii="Times New Roman" w:hAnsi="Times New Roman"/>
                <w:sz w:val="24"/>
                <w:szCs w:val="24"/>
              </w:rPr>
            </w:pPr>
            <w:r>
              <w:rPr>
                <w:rFonts w:ascii="Times New Roman" w:hAnsi="Times New Roman"/>
                <w:sz w:val="24"/>
                <w:szCs w:val="24"/>
              </w:rPr>
              <w:t>лиц, ответственных за реализацию соответствующих мероприятий по прекращению ПИФ;</w:t>
            </w:r>
          </w:p>
          <w:p w:rsidR="00EC1706" w:rsidRDefault="00665CA8">
            <w:pPr>
              <w:pStyle w:val="1"/>
              <w:numPr>
                <w:ilvl w:val="0"/>
                <w:numId w:val="14"/>
              </w:numPr>
              <w:spacing w:line="240" w:lineRule="auto"/>
              <w:rPr>
                <w:rFonts w:ascii="Times New Roman" w:hAnsi="Times New Roman"/>
                <w:sz w:val="24"/>
                <w:szCs w:val="24"/>
              </w:rPr>
            </w:pPr>
            <w:r>
              <w:rPr>
                <w:rFonts w:ascii="Times New Roman" w:hAnsi="Times New Roman"/>
                <w:sz w:val="24"/>
                <w:szCs w:val="24"/>
              </w:rPr>
              <w:t xml:space="preserve">иные необходимые сведения. </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Если предполагаемый срок расчетов с кредиторами ПИФ согласно Плану прекращения ПИФ превышает срок, установленный ФЗ ИФ, СД рекомендуется</w:t>
            </w:r>
            <w:r>
              <w:rPr>
                <w:rFonts w:ascii="Times New Roman" w:hAnsi="Times New Roman"/>
                <w:sz w:val="24"/>
                <w:szCs w:val="24"/>
                <w:highlight w:val="yellow"/>
              </w:rPr>
              <w:t xml:space="preserve"> </w:t>
            </w:r>
            <w:r>
              <w:rPr>
                <w:rFonts w:ascii="Times New Roman" w:hAnsi="Times New Roman"/>
                <w:sz w:val="24"/>
                <w:szCs w:val="24"/>
              </w:rPr>
              <w:t>направлять соответствующую информацию в Департамент инвестиционных финансовых посредников Банка России в свободной форме посредством ЛК с указанием причины (причин) предполагаемого увеличения срока расчетов с кредиторами ПИФ.</w:t>
            </w:r>
          </w:p>
        </w:tc>
      </w:tr>
      <w:tr w:rsidR="00EC1706">
        <w:tc>
          <w:tcPr>
            <w:tcW w:w="363" w:type="pct"/>
          </w:tcPr>
          <w:p w:rsidR="00EC1706" w:rsidRDefault="00665CA8">
            <w:pPr>
              <w:pStyle w:val="aff1"/>
              <w:jc w:val="center"/>
              <w:rPr>
                <w:szCs w:val="24"/>
              </w:rPr>
            </w:pPr>
            <w:r>
              <w:rPr>
                <w:szCs w:val="24"/>
              </w:rPr>
              <w:t>15</w:t>
            </w:r>
          </w:p>
        </w:tc>
        <w:tc>
          <w:tcPr>
            <w:tcW w:w="978" w:type="pct"/>
          </w:tcPr>
          <w:p w:rsidR="00EC1706" w:rsidRDefault="00665CA8">
            <w:pPr>
              <w:pStyle w:val="ConsNormal"/>
              <w:ind w:left="36" w:firstLine="0"/>
              <w:rPr>
                <w:rFonts w:ascii="Times New Roman" w:hAnsi="Times New Roman"/>
                <w:b/>
                <w:sz w:val="24"/>
                <w:szCs w:val="24"/>
              </w:rPr>
            </w:pPr>
            <w:r>
              <w:rPr>
                <w:rFonts w:ascii="Times New Roman" w:hAnsi="Times New Roman"/>
                <w:b/>
                <w:sz w:val="24"/>
                <w:szCs w:val="24"/>
              </w:rPr>
              <w:t>Получение доступа к банковским счетам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Для получения доступа к банковским счетам ПИФ СД обращается в соответствующие кредитные организации и предоставляет комплект документов в соответствии с требованиями кредитной организации, включающий:</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заверенную Банком России копию решения об аннулировании лицензии УК;</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заверенную Банком России выписку из реестра лицензий УК, подтверждающую аннулирование (прекращение действия) лицензии УК;</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lastRenderedPageBreak/>
              <w:t>ПДУ ПИФ;</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документы, подтверждающие полномочия лиц, которые имеют право действовать от имени СД;</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иные документы в соответствии с требованиями кредитной организации.</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 xml:space="preserve">СД рекомендуется обратиться в кредитные организации в целях получения доступа к банковским счетам ПИФ </w:t>
            </w:r>
            <w:proofErr w:type="gramStart"/>
            <w:r>
              <w:rPr>
                <w:rFonts w:ascii="Times New Roman" w:hAnsi="Times New Roman"/>
                <w:sz w:val="24"/>
                <w:szCs w:val="24"/>
              </w:rPr>
              <w:t>в течение трех рабочих дней со дня получения от Банка России запрошенных документов в соответствии с пунктом</w:t>
            </w:r>
            <w:proofErr w:type="gramEnd"/>
            <w:r>
              <w:rPr>
                <w:rFonts w:ascii="Times New Roman" w:hAnsi="Times New Roman"/>
                <w:sz w:val="24"/>
                <w:szCs w:val="24"/>
              </w:rPr>
              <w:t xml:space="preserve"> 13 Методических рекомендаций. </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При необходимости СД открывает иные банковские счета на имя СД, как лица, осуществляющего прекращение ПИФ.</w:t>
            </w:r>
          </w:p>
        </w:tc>
      </w:tr>
      <w:tr w:rsidR="00EC1706">
        <w:tc>
          <w:tcPr>
            <w:tcW w:w="363" w:type="pct"/>
          </w:tcPr>
          <w:p w:rsidR="00EC1706" w:rsidRDefault="00665CA8">
            <w:pPr>
              <w:pStyle w:val="aff1"/>
              <w:jc w:val="center"/>
              <w:rPr>
                <w:szCs w:val="24"/>
              </w:rPr>
            </w:pPr>
            <w:r>
              <w:rPr>
                <w:szCs w:val="24"/>
              </w:rPr>
              <w:lastRenderedPageBreak/>
              <w:t>16</w:t>
            </w:r>
          </w:p>
        </w:tc>
        <w:tc>
          <w:tcPr>
            <w:tcW w:w="978" w:type="pct"/>
          </w:tcPr>
          <w:p w:rsidR="00EC1706" w:rsidRDefault="00665CA8">
            <w:pPr>
              <w:pStyle w:val="ConsNormal"/>
              <w:ind w:left="36" w:firstLine="0"/>
              <w:rPr>
                <w:rFonts w:ascii="Times New Roman" w:hAnsi="Times New Roman"/>
                <w:b/>
                <w:sz w:val="24"/>
                <w:szCs w:val="24"/>
              </w:rPr>
            </w:pPr>
            <w:r>
              <w:rPr>
                <w:rFonts w:ascii="Times New Roman" w:hAnsi="Times New Roman"/>
                <w:b/>
                <w:sz w:val="24"/>
                <w:szCs w:val="24"/>
              </w:rPr>
              <w:t>Получение доступа к брокерским счетам</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СД подает поручение брокеру на изменение сведений о клиенте брокера.</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В этих целях СД также представляет брокеру комплект документов в соответствии с требованиями брокера, включающий:</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заверенную Банком России копию решения об аннулировании лицензии УК;</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заверенную Банком России выписку из реестра лицензий УК, подтверждающую аннулирование (прекращение действия) лицензии УК;</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ПДУ ПИФ;</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документы, подтверждающие полномочия лиц, которые имеют право действовать от имени СД;</w:t>
            </w:r>
          </w:p>
          <w:p w:rsidR="00EC1706" w:rsidRDefault="00665CA8">
            <w:pPr>
              <w:pStyle w:val="1"/>
              <w:numPr>
                <w:ilvl w:val="0"/>
                <w:numId w:val="12"/>
              </w:numPr>
              <w:spacing w:line="240" w:lineRule="auto"/>
              <w:rPr>
                <w:rFonts w:ascii="Times New Roman" w:hAnsi="Times New Roman"/>
                <w:sz w:val="24"/>
                <w:szCs w:val="24"/>
              </w:rPr>
            </w:pPr>
            <w:r>
              <w:rPr>
                <w:rFonts w:ascii="Times New Roman" w:hAnsi="Times New Roman"/>
                <w:sz w:val="24"/>
                <w:szCs w:val="24"/>
              </w:rPr>
              <w:t>иные документы в соответствии с требованиями брокера.</w:t>
            </w:r>
          </w:p>
        </w:tc>
      </w:tr>
      <w:tr w:rsidR="00EC1706">
        <w:tc>
          <w:tcPr>
            <w:tcW w:w="363" w:type="pct"/>
          </w:tcPr>
          <w:p w:rsidR="00EC1706" w:rsidRDefault="00665CA8">
            <w:pPr>
              <w:pStyle w:val="aff1"/>
              <w:jc w:val="center"/>
              <w:rPr>
                <w:szCs w:val="24"/>
              </w:rPr>
            </w:pPr>
            <w:r>
              <w:rPr>
                <w:szCs w:val="24"/>
              </w:rPr>
              <w:t>17</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Выявление кредиторов, сбор и анализ сведений о кредиторах</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Пункты 7,8 статьи 31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принимает меры по выявлению кредиторов, требования которых должны удовлетворяться за счет имущества, составляющего ПИФ.</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Если СД стало известно о наличии кредиторской задолженности ПИФ (например, в процессе анализа имущества ПИФ), но сама кредиторская задолженность не была отражена в учете ПИФ, СД рекомендуется предпринять меры по информированию соответствующего кредитора в целях своевременной подачи им требования. Информирование может быть осуществлено </w:t>
            </w:r>
            <w:r>
              <w:rPr>
                <w:rFonts w:ascii="Times New Roman" w:hAnsi="Times New Roman" w:cs="Times New Roman"/>
                <w:sz w:val="24"/>
                <w:szCs w:val="24"/>
              </w:rPr>
              <w:lastRenderedPageBreak/>
              <w:t>посредством направления заказного письма, электронного письма, телефонной связи и всеми иными доступными способами.</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Срок предъявления кредиторами требований, которые должны удовлетворяться за счет имущества, составляющего ПИФ, не может быть менее двух месяцев со дня раскрытия сообщения о прекращении ПИФ. Этот срок указывается в сообщении о прекращении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кредиторов осуществляется, в том числе путем:</w:t>
            </w:r>
          </w:p>
          <w:p w:rsidR="00EC1706" w:rsidRDefault="00665CA8">
            <w:pPr>
              <w:pStyle w:val="af1"/>
              <w:numPr>
                <w:ilvl w:val="0"/>
                <w:numId w:val="6"/>
              </w:numPr>
              <w:jc w:val="both"/>
              <w:rPr>
                <w:rFonts w:ascii="Times New Roman" w:hAnsi="Times New Roman" w:cs="Times New Roman"/>
                <w:sz w:val="24"/>
                <w:szCs w:val="24"/>
              </w:rPr>
            </w:pPr>
            <w:r>
              <w:rPr>
                <w:rFonts w:ascii="Times New Roman" w:hAnsi="Times New Roman" w:cs="Times New Roman"/>
                <w:sz w:val="24"/>
                <w:szCs w:val="24"/>
              </w:rPr>
              <w:t>определения перечня лиц, которым были погашены инвестиционные паи до даты возникновения основания прекращения ПИФ, но не выплачена компенсация (сумма отражается в кредиторской задолженности ПИФ);</w:t>
            </w:r>
          </w:p>
          <w:p w:rsidR="00EC1706" w:rsidRDefault="00665CA8">
            <w:pPr>
              <w:pStyle w:val="af1"/>
              <w:numPr>
                <w:ilvl w:val="0"/>
                <w:numId w:val="6"/>
              </w:numPr>
              <w:jc w:val="both"/>
              <w:rPr>
                <w:rFonts w:ascii="Times New Roman" w:hAnsi="Times New Roman" w:cs="Times New Roman"/>
                <w:sz w:val="24"/>
                <w:szCs w:val="24"/>
              </w:rPr>
            </w:pPr>
            <w:r>
              <w:rPr>
                <w:rFonts w:ascii="Times New Roman" w:hAnsi="Times New Roman" w:cs="Times New Roman"/>
                <w:sz w:val="24"/>
                <w:szCs w:val="24"/>
              </w:rPr>
              <w:t>принятия СД требований иных кредиторов в порядке, указанном в сообщении о прекращении ПИФ.</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После истечения срока предъявления кредиторами требований СД рекомендуется рассматривать поступающие требования и при необходимости принимать решение о включении их в список кредиторов.</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Если о наличии кредиторской задолженности ПИФ было известно, а сама кредиторская задолженность была отражена в учете ПИФ до возникновения основания прекращения ПИФ, предъявление такими кредиторами требований в сроки, предусмотренные пунктом 8 статьи 31 ФЗ ИФ, не требуется. Их требования удовлетворяются в рамках расчетов по первой очереди в соответствии с требованиями пункта 1 статьи 32 ФЗ ИФ.</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СД рекомендуется проводить проверку актуальности сведений о кредиторах. В этих целях могут быть использованы следующие информационные ресурсы: СПАРК, </w:t>
            </w:r>
            <w:proofErr w:type="spellStart"/>
            <w:r>
              <w:rPr>
                <w:rFonts w:ascii="Times New Roman" w:hAnsi="Times New Roman" w:cs="Times New Roman"/>
                <w:sz w:val="24"/>
                <w:szCs w:val="24"/>
              </w:rPr>
              <w:t>Контур</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окус</w:t>
            </w:r>
            <w:proofErr w:type="spellEnd"/>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электронный сервис сайта ФНС России «</w:t>
            </w:r>
            <w:hyperlink r:id="rId10" w:tooltip="http://egrul.nalog.ru/" w:history="1">
              <w:r>
                <w:rPr>
                  <w:rStyle w:val="aff5"/>
                  <w:rFonts w:ascii="Times New Roman" w:hAnsi="Times New Roman" w:cs="Times New Roman"/>
                  <w:color w:val="auto"/>
                  <w:sz w:val="24"/>
                  <w:szCs w:val="24"/>
                  <w:u w:val="none"/>
                  <w:shd w:val="clear" w:color="auto" w:fill="FFFFFF"/>
                </w:rPr>
                <w:t>Риски бизнеса: проверь себя и контрагента</w:t>
              </w:r>
            </w:hyperlink>
            <w:r>
              <w:rPr>
                <w:rFonts w:ascii="Times New Roman" w:hAnsi="Times New Roman" w:cs="Times New Roman"/>
                <w:sz w:val="24"/>
                <w:szCs w:val="24"/>
              </w:rPr>
              <w:t>» и др.</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В целях выявления кредиторов СД рекомендуется осуществить проверку </w:t>
            </w:r>
            <w:r>
              <w:rPr>
                <w:rFonts w:ascii="Times New Roman" w:hAnsi="Times New Roman" w:cs="Times New Roman"/>
                <w:sz w:val="24"/>
                <w:szCs w:val="24"/>
              </w:rPr>
              <w:lastRenderedPageBreak/>
              <w:t xml:space="preserve">участия УК ДУ ПИФ в судебных разбирательствах. В этих целях могут быть использованы различные информационные ресурсы, например, сервис СТАР, https://kad.arbitr.ru/ и др. </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При выявлении судебного процесса с участием ПИФ СД предпринимает меры по скорейшему уведомлению предполагаемого кредитора о прекращении ПИФ.</w:t>
            </w:r>
          </w:p>
        </w:tc>
      </w:tr>
      <w:tr w:rsidR="00EC1706">
        <w:tc>
          <w:tcPr>
            <w:tcW w:w="363" w:type="pct"/>
          </w:tcPr>
          <w:p w:rsidR="00EC1706" w:rsidRDefault="00665CA8">
            <w:pPr>
              <w:pStyle w:val="aff1"/>
              <w:jc w:val="center"/>
              <w:rPr>
                <w:szCs w:val="24"/>
              </w:rPr>
            </w:pPr>
            <w:bookmarkStart w:id="0" w:name="_Hlk170990517"/>
            <w:r>
              <w:rPr>
                <w:szCs w:val="24"/>
              </w:rPr>
              <w:lastRenderedPageBreak/>
              <w:t>18</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Расходы при прекращении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Статья 41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Статья 32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Расходы</w:t>
            </w:r>
            <w:r>
              <w:rPr>
                <w:rStyle w:val="aff"/>
                <w:rFonts w:ascii="Times New Roman" w:hAnsi="Times New Roman" w:cs="Times New Roman"/>
                <w:sz w:val="24"/>
                <w:szCs w:val="24"/>
              </w:rPr>
              <w:footnoteReference w:id="6"/>
            </w:r>
            <w:r>
              <w:rPr>
                <w:rFonts w:ascii="Times New Roman" w:hAnsi="Times New Roman" w:cs="Times New Roman"/>
                <w:sz w:val="24"/>
                <w:szCs w:val="24"/>
              </w:rPr>
              <w:t xml:space="preserve">, связанные с осуществлением юридических и фактических действий в отношении имущества, составляющего ПИФ, после возникновения основания его прекращения, в том числе возникшие </w:t>
            </w:r>
            <w:proofErr w:type="gramStart"/>
            <w:r>
              <w:rPr>
                <w:rFonts w:ascii="Times New Roman" w:hAnsi="Times New Roman" w:cs="Times New Roman"/>
                <w:sz w:val="24"/>
                <w:szCs w:val="24"/>
              </w:rPr>
              <w:t>с даты аннулирования</w:t>
            </w:r>
            <w:proofErr w:type="gramEnd"/>
            <w:r>
              <w:rPr>
                <w:rFonts w:ascii="Times New Roman" w:hAnsi="Times New Roman" w:cs="Times New Roman"/>
                <w:sz w:val="24"/>
                <w:szCs w:val="24"/>
              </w:rPr>
              <w:t xml:space="preserve"> лицензии УК до даты возникновения основания прекращения ПИФ, а также налоги, объектом которых является имущество, составляющее ПИФ, могут быть оплачены за счет имущества ПИФ. </w:t>
            </w:r>
            <w:bookmarkEnd w:id="0"/>
          </w:p>
        </w:tc>
      </w:tr>
      <w:tr w:rsidR="00EC1706">
        <w:tc>
          <w:tcPr>
            <w:tcW w:w="363" w:type="pct"/>
            <w:vMerge w:val="restart"/>
          </w:tcPr>
          <w:p w:rsidR="00EC1706" w:rsidRDefault="00665CA8">
            <w:pPr>
              <w:pStyle w:val="aff1"/>
              <w:jc w:val="center"/>
              <w:rPr>
                <w:szCs w:val="24"/>
              </w:rPr>
            </w:pPr>
            <w:r>
              <w:rPr>
                <w:szCs w:val="24"/>
              </w:rPr>
              <w:t>19</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Реализация имущества, составляющего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11 статьи 31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3.5 Указания №4129-У</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Реализация имущества ПИФ осуществляется, в частности,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не ограничиваясь, путем совершения сделок по:</w:t>
            </w:r>
          </w:p>
          <w:p w:rsidR="00EC1706" w:rsidRDefault="00665CA8">
            <w:pPr>
              <w:pStyle w:val="af1"/>
              <w:numPr>
                <w:ilvl w:val="0"/>
                <w:numId w:val="19"/>
              </w:numPr>
              <w:jc w:val="both"/>
              <w:rPr>
                <w:rFonts w:ascii="Times New Roman" w:hAnsi="Times New Roman" w:cs="Times New Roman"/>
                <w:sz w:val="24"/>
                <w:szCs w:val="24"/>
              </w:rPr>
            </w:pPr>
            <w:r>
              <w:rPr>
                <w:rFonts w:ascii="Times New Roman" w:hAnsi="Times New Roman" w:cs="Times New Roman"/>
                <w:sz w:val="24"/>
                <w:szCs w:val="24"/>
              </w:rPr>
              <w:t>продаже имущества;</w:t>
            </w:r>
          </w:p>
          <w:p w:rsidR="00EC1706" w:rsidRDefault="00665CA8">
            <w:pPr>
              <w:pStyle w:val="af1"/>
              <w:numPr>
                <w:ilvl w:val="0"/>
                <w:numId w:val="19"/>
              </w:numPr>
              <w:jc w:val="both"/>
              <w:rPr>
                <w:rFonts w:ascii="Times New Roman" w:hAnsi="Times New Roman" w:cs="Times New Roman"/>
                <w:sz w:val="24"/>
                <w:szCs w:val="24"/>
              </w:rPr>
            </w:pPr>
            <w:r>
              <w:rPr>
                <w:rFonts w:ascii="Times New Roman" w:hAnsi="Times New Roman" w:cs="Times New Roman"/>
                <w:sz w:val="24"/>
                <w:szCs w:val="24"/>
              </w:rPr>
              <w:t>уступке имущества/имущественных прав, составляющих ПИФ;</w:t>
            </w:r>
          </w:p>
          <w:p w:rsidR="00EC1706" w:rsidRDefault="00665CA8">
            <w:pPr>
              <w:pStyle w:val="af1"/>
              <w:numPr>
                <w:ilvl w:val="0"/>
                <w:numId w:val="19"/>
              </w:numPr>
              <w:jc w:val="both"/>
              <w:rPr>
                <w:rFonts w:ascii="Times New Roman" w:hAnsi="Times New Roman" w:cs="Times New Roman"/>
                <w:sz w:val="24"/>
                <w:szCs w:val="24"/>
              </w:rPr>
            </w:pPr>
            <w:r>
              <w:rPr>
                <w:rFonts w:ascii="Times New Roman" w:hAnsi="Times New Roman" w:cs="Times New Roman"/>
                <w:sz w:val="24"/>
                <w:szCs w:val="24"/>
              </w:rPr>
              <w:t>выделу имущества.</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к структуре активов ПИФ не применяются </w:t>
            </w:r>
            <w:proofErr w:type="gramStart"/>
            <w:r>
              <w:rPr>
                <w:rFonts w:ascii="Times New Roman" w:hAnsi="Times New Roman" w:cs="Times New Roman"/>
                <w:sz w:val="24"/>
                <w:szCs w:val="24"/>
              </w:rPr>
              <w:t>с даты возникновения</w:t>
            </w:r>
            <w:proofErr w:type="gramEnd"/>
            <w:r>
              <w:rPr>
                <w:rFonts w:ascii="Times New Roman" w:hAnsi="Times New Roman" w:cs="Times New Roman"/>
                <w:sz w:val="24"/>
                <w:szCs w:val="24"/>
              </w:rPr>
              <w:t xml:space="preserve"> основания его прекращения, если иное не установлено ПДУ ПИФ.</w:t>
            </w:r>
          </w:p>
        </w:tc>
      </w:tr>
      <w:tr w:rsidR="00EC1706" w:rsidT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i/>
                <w:iCs/>
                <w:sz w:val="24"/>
                <w:szCs w:val="24"/>
              </w:rPr>
            </w:pP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32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прекращения ПИФ имущество, составляющее ПИФ, подлежит реализации, за исключением случаев, если ПДУ ПИФ, инвестиционные паи которого ограничены в обороте, или ПДУ БПИФ предусмотрена возможность выдела имущества в натуре при погашении инвестиционного пая. </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Положения, связанные с выделом имущества в натуре, указаны в пункте 27 Методических рекомендаций.</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i/>
                <w:i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Если ПДУ ПИФ предусмотрено, что сделки, совершаемые УК с имуществом, составляющим ПИФ, должны быть одобрены инвестиционным комитетом, и в ПДУ не содержится изъятия о том, что не подлежат одобрению инвестиционным комитетом сделки, связанные с реализацией имущества при прекращении ПИФ, </w:t>
            </w:r>
            <w:r>
              <w:rPr>
                <w:rFonts w:ascii="Times New Roman" w:hAnsi="Times New Roman" w:cs="Times New Roman"/>
                <w:spacing w:val="-3"/>
                <w:sz w:val="24"/>
                <w:szCs w:val="24"/>
              </w:rPr>
              <w:lastRenderedPageBreak/>
              <w:t>то такие сделки подлежат одобрению инвестиционным комитетом. При этом решения инвестиционного комитета должны приниматься в порядке, предусмотренном ПДУ ПИФ</w:t>
            </w:r>
            <w:r>
              <w:rPr>
                <w:rStyle w:val="aff"/>
                <w:rFonts w:ascii="Times New Roman" w:hAnsi="Times New Roman" w:cs="Times New Roman"/>
                <w:spacing w:val="-3"/>
                <w:sz w:val="24"/>
                <w:szCs w:val="24"/>
              </w:rPr>
              <w:footnoteReference w:id="7"/>
            </w:r>
            <w:r>
              <w:rPr>
                <w:rFonts w:ascii="Times New Roman" w:hAnsi="Times New Roman" w:cs="Times New Roman"/>
                <w:spacing w:val="-3"/>
                <w:sz w:val="24"/>
                <w:szCs w:val="24"/>
              </w:rPr>
              <w:t>.</w:t>
            </w:r>
          </w:p>
        </w:tc>
      </w:tr>
      <w:tr w:rsidR="00EC1706">
        <w:tc>
          <w:tcPr>
            <w:tcW w:w="363" w:type="pct"/>
            <w:vMerge w:val="restart"/>
          </w:tcPr>
          <w:p w:rsidR="00EC1706" w:rsidRDefault="00665CA8">
            <w:pPr>
              <w:pStyle w:val="aff1"/>
              <w:jc w:val="center"/>
              <w:rPr>
                <w:szCs w:val="24"/>
              </w:rPr>
            </w:pPr>
            <w:r>
              <w:rPr>
                <w:szCs w:val="24"/>
              </w:rPr>
              <w:lastRenderedPageBreak/>
              <w:t>20</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Меры/ действия, предпринимаемые СД при реализации имущества</w:t>
            </w: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Статья 39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СД проводит реализацию имущества, в том числе дебиторской задолженности, сообразуясь с принципом разумности и добросовестности, заложенным в статью 39 ФЗ ИФ. </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Ориентиром при реализации должна служить справедливая стоимость этого имущества.</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реализации имущества СД контролирует установленный срок расчета с кредиторами.</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Имущество, составляющее ПИФ, в том числе дебиторская задолженность, может быть реализовано на торгах.</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Торги проводятся по правилам организатора торгов. С целью реализации имущества СД подписывает договор с организатором торгов (оператором электронной площадки). </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СД оплачивает регистрационный сбор торговой площадки за счет имущества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Для продажи имущества ПИФ могут использоваться различные торговые площадки, например, электронная торговая площадка «Сбербанк – АСТ».</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Торги могут проводиться как на понижение, так и на повышение, в зависимости от качества актива.</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реализации имущества, минуя торги, СД по своему усмотрению вправе получить согласие владельцев инвестиционных паев с условиями договора продажи имущества.</w:t>
            </w:r>
          </w:p>
        </w:tc>
      </w:tr>
      <w:tr w:rsidR="00EC1706" w:rsidT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sz w:val="24"/>
                <w:szCs w:val="24"/>
              </w:rPr>
            </w:pP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СД выставляет </w:t>
            </w:r>
            <w:proofErr w:type="gramStart"/>
            <w:r>
              <w:rPr>
                <w:rFonts w:ascii="Times New Roman" w:hAnsi="Times New Roman" w:cs="Times New Roman"/>
                <w:sz w:val="24"/>
                <w:szCs w:val="24"/>
              </w:rPr>
              <w:t>имущество</w:t>
            </w:r>
            <w:proofErr w:type="gramEnd"/>
            <w:r>
              <w:rPr>
                <w:rFonts w:ascii="Times New Roman" w:hAnsi="Times New Roman" w:cs="Times New Roman"/>
                <w:sz w:val="24"/>
                <w:szCs w:val="24"/>
              </w:rPr>
              <w:t xml:space="preserve"> на торги исходя из стоимости последней оценки имущества (справедливой стоимости). </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наличии действующей (актуальной) оценки имущества в соответствии с пунктом 1.6 Указания № 3758-У его оценка перед повторными торгами может не проводиться.</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Процент снижения стоимости имущества на повторные и последующие торги определяется СД самостоятельно.</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распространенная практика в деятельности СД - снижение стоимости имущества на повторные и последующие торги с шагом в 20%.</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pacing w:val="-3"/>
                <w:sz w:val="24"/>
                <w:szCs w:val="24"/>
                <w:lang w:eastAsia="ru-RU"/>
              </w:rPr>
              <w:t>Зачет встречных обязательств управляющей компании ПИФ и владельца инвестиционных паев такого ПИФ соответственно по выплате денежной компенсации в связи с прекращением ПИФ и по исполнению владельцем инвестиционных паев денежных обязательств перед УК ПИФ не представляется возможным, поскольку невозможно определить размер денежной компенсации, подлежащей выплате владельцам инвестиционных паев ПИФ, до реализации всего имущества, составляющего ПИФ</w:t>
            </w:r>
            <w:r>
              <w:rPr>
                <w:rStyle w:val="aff"/>
                <w:rFonts w:ascii="Times New Roman" w:eastAsia="Times New Roman" w:hAnsi="Times New Roman" w:cs="Times New Roman"/>
                <w:spacing w:val="-3"/>
                <w:sz w:val="24"/>
                <w:szCs w:val="24"/>
                <w:lang w:eastAsia="ru-RU"/>
              </w:rPr>
              <w:footnoteReference w:id="8"/>
            </w:r>
            <w:r>
              <w:rPr>
                <w:rFonts w:ascii="Times New Roman" w:eastAsia="Times New Roman" w:hAnsi="Times New Roman" w:cs="Times New Roman"/>
                <w:spacing w:val="-3"/>
                <w:sz w:val="24"/>
                <w:szCs w:val="24"/>
                <w:lang w:eastAsia="ru-RU"/>
              </w:rPr>
              <w:t>.</w:t>
            </w:r>
            <w:proofErr w:type="gramEnd"/>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eastAsia="Times New Roman" w:hAnsi="Times New Roman" w:cs="Times New Roman"/>
                <w:color w:val="2B2E33"/>
                <w:spacing w:val="-3"/>
                <w:sz w:val="24"/>
                <w:szCs w:val="24"/>
                <w:lang w:eastAsia="ru-RU"/>
              </w:rPr>
            </w:pPr>
            <w:r>
              <w:rPr>
                <w:rFonts w:ascii="Times New Roman" w:hAnsi="Times New Roman" w:cs="Times New Roman"/>
                <w:sz w:val="24"/>
                <w:szCs w:val="24"/>
              </w:rPr>
              <w:t>В процессе прекращения ПИФ полученные от реализации имущества средства могут быть использованы СД для получения дополнительного дохода (например, размещение на депозит или «проценты на остаток на счете»).</w:t>
            </w:r>
          </w:p>
        </w:tc>
      </w:tr>
      <w:tr w:rsidR="00EC1706">
        <w:tc>
          <w:tcPr>
            <w:tcW w:w="363" w:type="pct"/>
            <w:vMerge w:val="restart"/>
          </w:tcPr>
          <w:p w:rsidR="00EC1706" w:rsidRDefault="00665CA8">
            <w:pPr>
              <w:pStyle w:val="aff1"/>
              <w:jc w:val="center"/>
              <w:rPr>
                <w:szCs w:val="24"/>
              </w:rPr>
            </w:pPr>
            <w:r>
              <w:rPr>
                <w:szCs w:val="24"/>
              </w:rPr>
              <w:t>21</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Работа с дебиторами</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spacing w:after="0"/>
              <w:jc w:val="both"/>
              <w:rPr>
                <w:rFonts w:ascii="Times New Roman" w:hAnsi="Times New Roman" w:cs="Times New Roman"/>
                <w:sz w:val="24"/>
                <w:szCs w:val="24"/>
              </w:rPr>
            </w:pPr>
            <w:r>
              <w:rPr>
                <w:rFonts w:ascii="Times New Roman" w:hAnsi="Times New Roman" w:cs="Times New Roman"/>
                <w:sz w:val="24"/>
                <w:szCs w:val="24"/>
              </w:rPr>
              <w:t>СД принимает меры по возврату дебиторской задолженности, в том числе:</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проводит анализ документов (наличие документального подтверждения задолженности);</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проводит проверку дебитора, не находится ли он в процедуре банкротства;</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проводит проверку дебитора – физического лица в отношении наличия наследственного дела;</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проводит проверку </w:t>
            </w:r>
            <w:proofErr w:type="gramStart"/>
            <w:r>
              <w:rPr>
                <w:rFonts w:ascii="Times New Roman" w:hAnsi="Times New Roman" w:cs="Times New Roman"/>
                <w:sz w:val="24"/>
                <w:szCs w:val="24"/>
              </w:rPr>
              <w:t>факта прекращения деятельности юридического лица/исключения</w:t>
            </w:r>
            <w:proofErr w:type="gramEnd"/>
            <w:r>
              <w:rPr>
                <w:rFonts w:ascii="Times New Roman" w:hAnsi="Times New Roman" w:cs="Times New Roman"/>
                <w:sz w:val="24"/>
                <w:szCs w:val="24"/>
              </w:rPr>
              <w:t xml:space="preserve"> из реестра юридических лиц;</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составляет и направляет претензию по возврату дебиторской </w:t>
            </w:r>
            <w:r>
              <w:rPr>
                <w:rFonts w:ascii="Times New Roman" w:hAnsi="Times New Roman" w:cs="Times New Roman"/>
                <w:sz w:val="24"/>
                <w:szCs w:val="24"/>
              </w:rPr>
              <w:lastRenderedPageBreak/>
              <w:t>задолженности;</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необходимости проводит взыскание дебиторской задолженности в судебном порядке;</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осуществляет реализацию дебиторской задолженности на торгах;</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осуществляет продажу дебиторской задолженности третьему лицу исходя из справедливой стоимости.</w:t>
            </w:r>
          </w:p>
        </w:tc>
      </w:tr>
      <w:tr w:rsidR="00EC1706" w:rsidT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196 ГК РФ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200 ГК РФ</w:t>
            </w:r>
          </w:p>
          <w:p w:rsidR="00EC1706" w:rsidRDefault="00665CA8">
            <w:pPr>
              <w:spacing w:before="240" w:after="0"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Пункт 59 Постановления Пленума </w:t>
            </w:r>
            <w:proofErr w:type="gramStart"/>
            <w:r>
              <w:rPr>
                <w:rFonts w:ascii="Times New Roman" w:eastAsia="Calibri" w:hAnsi="Times New Roman" w:cs="Times New Roman"/>
                <w:i/>
                <w:iCs/>
                <w:sz w:val="24"/>
                <w:szCs w:val="24"/>
              </w:rPr>
              <w:t>ВС</w:t>
            </w:r>
            <w:proofErr w:type="gramEnd"/>
          </w:p>
        </w:tc>
        <w:tc>
          <w:tcPr>
            <w:tcW w:w="2836" w:type="pct"/>
          </w:tcPr>
          <w:p w:rsidR="00EC1706" w:rsidRDefault="00665CA8">
            <w:pPr>
              <w:spacing w:after="0"/>
              <w:jc w:val="both"/>
              <w:rPr>
                <w:rFonts w:ascii="Times New Roman" w:hAnsi="Times New Roman" w:cs="Times New Roman"/>
                <w:sz w:val="24"/>
                <w:szCs w:val="24"/>
              </w:rPr>
            </w:pPr>
            <w:r>
              <w:rPr>
                <w:rFonts w:ascii="Times New Roman" w:hAnsi="Times New Roman" w:cs="Times New Roman"/>
                <w:sz w:val="24"/>
                <w:szCs w:val="24"/>
              </w:rPr>
              <w:t xml:space="preserve">В случае смерти должника – физического </w:t>
            </w:r>
            <w:proofErr w:type="gramStart"/>
            <w:r>
              <w:rPr>
                <w:rFonts w:ascii="Times New Roman" w:hAnsi="Times New Roman" w:cs="Times New Roman"/>
                <w:sz w:val="24"/>
                <w:szCs w:val="24"/>
              </w:rPr>
              <w:t>лица</w:t>
            </w:r>
            <w:proofErr w:type="gramEnd"/>
            <w:r>
              <w:rPr>
                <w:rFonts w:ascii="Times New Roman" w:hAnsi="Times New Roman" w:cs="Times New Roman"/>
                <w:sz w:val="24"/>
                <w:szCs w:val="24"/>
              </w:rPr>
              <w:t xml:space="preserve"> возможно обратиться к сервису «Реестр наследственных дел» Федеральной нотариальной палаты (</w:t>
            </w:r>
            <w:hyperlink r:id="rId11" w:tooltip="https://notariat.ru/ru-ru/help/probate-cases/" w:history="1">
              <w:r>
                <w:rPr>
                  <w:rStyle w:val="aff5"/>
                  <w:rFonts w:ascii="Times New Roman" w:hAnsi="Times New Roman" w:cs="Times New Roman"/>
                  <w:sz w:val="24"/>
                  <w:szCs w:val="24"/>
                </w:rPr>
                <w:t>https://notariat.ru/ru-ru/help/probate-cases/</w:t>
              </w:r>
            </w:hyperlink>
            <w:r>
              <w:rPr>
                <w:rFonts w:ascii="Times New Roman" w:hAnsi="Times New Roman" w:cs="Times New Roman"/>
                <w:sz w:val="24"/>
                <w:szCs w:val="24"/>
              </w:rPr>
              <w:t xml:space="preserve">). Уточнить у нотариуса информацию об открытом наследственном деле и подать денежное требование. </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Если наследственное дело закрыто, СД вправе обратиться в суд с иском к наследникам, принявшим наследство, в пределах срока исковой давности (три года со дня, когда должник должен был вернуть денежные средства).</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вправе провести списание:</w:t>
            </w:r>
          </w:p>
          <w:p w:rsidR="00EC1706" w:rsidRDefault="00665CA8">
            <w:pPr>
              <w:pStyle w:val="af1"/>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дебиторской задолженности юридического лица, которое прекратило свою </w:t>
            </w:r>
            <w:proofErr w:type="gramStart"/>
            <w:r>
              <w:rPr>
                <w:rFonts w:ascii="Times New Roman" w:hAnsi="Times New Roman" w:cs="Times New Roman"/>
                <w:sz w:val="24"/>
                <w:szCs w:val="24"/>
              </w:rPr>
              <w:t>деятельность</w:t>
            </w:r>
            <w:proofErr w:type="gramEnd"/>
            <w:r>
              <w:rPr>
                <w:rFonts w:ascii="Times New Roman" w:hAnsi="Times New Roman" w:cs="Times New Roman"/>
                <w:sz w:val="24"/>
                <w:szCs w:val="24"/>
              </w:rPr>
              <w:t xml:space="preserve">/исключено из реестра юридических лиц; </w:t>
            </w:r>
          </w:p>
          <w:p w:rsidR="00EC1706" w:rsidRDefault="00665CA8">
            <w:pPr>
              <w:pStyle w:val="af1"/>
              <w:numPr>
                <w:ilvl w:val="0"/>
                <w:numId w:val="13"/>
              </w:numPr>
              <w:jc w:val="both"/>
              <w:rPr>
                <w:rFonts w:ascii="Times New Roman" w:hAnsi="Times New Roman" w:cs="Times New Roman"/>
                <w:sz w:val="24"/>
                <w:szCs w:val="24"/>
              </w:rPr>
            </w:pPr>
            <w:r>
              <w:rPr>
                <w:rFonts w:ascii="Times New Roman" w:hAnsi="Times New Roman" w:cs="Times New Roman"/>
                <w:sz w:val="24"/>
                <w:szCs w:val="24"/>
              </w:rPr>
              <w:t>дебиторской задолженности умершего физического лица после истечения срока исковой давности (в случае если до его истечения не был подан иск в суд);</w:t>
            </w:r>
          </w:p>
          <w:p w:rsidR="00EC1706" w:rsidRDefault="00665CA8">
            <w:pPr>
              <w:pStyle w:val="af1"/>
              <w:numPr>
                <w:ilvl w:val="0"/>
                <w:numId w:val="13"/>
              </w:numPr>
              <w:jc w:val="both"/>
              <w:rPr>
                <w:rFonts w:ascii="Times New Roman" w:hAnsi="Times New Roman" w:cs="Times New Roman"/>
                <w:sz w:val="24"/>
                <w:szCs w:val="24"/>
              </w:rPr>
            </w:pPr>
            <w:r>
              <w:rPr>
                <w:rFonts w:ascii="Times New Roman" w:hAnsi="Times New Roman" w:cs="Times New Roman"/>
                <w:sz w:val="24"/>
                <w:szCs w:val="24"/>
              </w:rPr>
              <w:t>по решению суда.</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Что касается просроченной дебиторской задолженности (по которой истек установленный срок исполнения обязательства), то СД рекомендуется предпринять все доступные меры по ее восстановлению/ возврату, а именно:</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провести анализ документов, подтверждающих дебиторскую задолженность на предмет срока исковой давности (первичные документы, акты сверки взаиморасчетов);</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выяснить, были ли прерывания срока течения исковой давности;</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оценить, </w:t>
            </w: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ли восстановить срок взыскания дебиторской задолженности;</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проверить, не находится ли дебитор в процедуре банкротства;</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провести взаимодействие с дебитором на предмет признания им задолженности;</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составить и направить претензию дебитору;</w:t>
            </w:r>
          </w:p>
          <w:p w:rsidR="00EC1706" w:rsidRDefault="00665CA8">
            <w:pPr>
              <w:pStyle w:val="af1"/>
              <w:numPr>
                <w:ilvl w:val="0"/>
                <w:numId w:val="15"/>
              </w:numPr>
              <w:jc w:val="both"/>
              <w:rPr>
                <w:rFonts w:ascii="Times New Roman" w:hAnsi="Times New Roman" w:cs="Times New Roman"/>
                <w:sz w:val="24"/>
                <w:szCs w:val="24"/>
              </w:rPr>
            </w:pPr>
            <w:r>
              <w:rPr>
                <w:rFonts w:ascii="Times New Roman" w:hAnsi="Times New Roman" w:cs="Times New Roman"/>
                <w:sz w:val="24"/>
                <w:szCs w:val="24"/>
              </w:rPr>
              <w:t>в случае восстановления срока взыскания дебиторской задолженности, признания контрагентом долга (либо его частичного погашения) осуществлять дальнейшую работу по возврату долга.</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В случае если все предпринятые СД меры по восстановлению/возврату просроченной дебиторской задолженности оказались безрезультатными, СД списывает данную дебиторскую задолженность, как безнадежную, в соответствии с законодательством.</w:t>
            </w:r>
          </w:p>
        </w:tc>
      </w:tr>
      <w:tr w:rsidR="00EC1706">
        <w:tc>
          <w:tcPr>
            <w:tcW w:w="363" w:type="pct"/>
          </w:tcPr>
          <w:p w:rsidR="00EC1706" w:rsidRDefault="00665CA8">
            <w:pPr>
              <w:pStyle w:val="aff1"/>
              <w:jc w:val="center"/>
              <w:rPr>
                <w:szCs w:val="24"/>
              </w:rPr>
            </w:pPr>
            <w:bookmarkStart w:id="1" w:name="_Hlk170990543"/>
            <w:r>
              <w:rPr>
                <w:szCs w:val="24"/>
              </w:rPr>
              <w:lastRenderedPageBreak/>
              <w:t>22</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 xml:space="preserve">Оплата расходов СД </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Статья 313 ГК РФ</w:t>
            </w:r>
          </w:p>
        </w:tc>
        <w:tc>
          <w:tcPr>
            <w:tcW w:w="2836" w:type="pct"/>
          </w:tcPr>
          <w:p w:rsidR="00EC1706" w:rsidRDefault="00665CA8">
            <w:pPr>
              <w:spacing w:after="0" w:line="240" w:lineRule="auto"/>
              <w:jc w:val="both"/>
              <w:rPr>
                <w:rFonts w:ascii="Times New Roman" w:hAnsi="Times New Roman"/>
                <w:sz w:val="24"/>
                <w:szCs w:val="24"/>
              </w:rPr>
            </w:pPr>
            <w:r>
              <w:rPr>
                <w:rFonts w:ascii="Times New Roman" w:hAnsi="Times New Roman" w:cs="Times New Roman"/>
                <w:sz w:val="24"/>
                <w:szCs w:val="24"/>
              </w:rPr>
              <w:t>Расходы</w:t>
            </w:r>
            <w:r>
              <w:rPr>
                <w:rStyle w:val="aff"/>
                <w:rFonts w:ascii="Times New Roman" w:hAnsi="Times New Roman" w:cs="Times New Roman"/>
                <w:sz w:val="24"/>
                <w:szCs w:val="24"/>
              </w:rPr>
              <w:footnoteReference w:id="9"/>
            </w:r>
            <w:r>
              <w:rPr>
                <w:rFonts w:ascii="Times New Roman" w:hAnsi="Times New Roman" w:cs="Times New Roman"/>
                <w:sz w:val="24"/>
                <w:szCs w:val="24"/>
              </w:rPr>
              <w:t xml:space="preserve"> в процессе прекращения ПИФ могут быть оплачены </w:t>
            </w:r>
            <w:r>
              <w:rPr>
                <w:rFonts w:ascii="Times New Roman" w:hAnsi="Times New Roman"/>
                <w:sz w:val="24"/>
                <w:szCs w:val="24"/>
              </w:rPr>
              <w:t>за счет собственных средств СД</w:t>
            </w:r>
            <w:r>
              <w:rPr>
                <w:rFonts w:ascii="Times New Roman" w:hAnsi="Times New Roman" w:cs="Times New Roman"/>
                <w:sz w:val="24"/>
                <w:szCs w:val="24"/>
              </w:rPr>
              <w:t xml:space="preserve">. </w:t>
            </w:r>
            <w:r>
              <w:rPr>
                <w:rFonts w:ascii="Times New Roman" w:hAnsi="Times New Roman"/>
                <w:sz w:val="24"/>
                <w:szCs w:val="24"/>
              </w:rPr>
              <w:t>В этом случае к СД переходят соответствующие права требования, подлежащие удовлетворению за счет имущества ПИФ.</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Из договора на оказание услуг должно следовать, что соответствующие обязательства по оплате услуг возникают у ПИФ, а в учете ПИФ следует отразить соответствующую кредиторскую задолженность.</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При этом соответствующее удовлетворение требования СД вправе получить при распределении денежных средств ПИФ в порядке очереди, в рамках которой такие расходы подлежали оплате.</w:t>
            </w:r>
            <w:bookmarkEnd w:id="1"/>
          </w:p>
        </w:tc>
      </w:tr>
      <w:tr w:rsidR="00EC1706">
        <w:tc>
          <w:tcPr>
            <w:tcW w:w="363" w:type="pct"/>
          </w:tcPr>
          <w:p w:rsidR="00EC1706" w:rsidRDefault="00665CA8">
            <w:pPr>
              <w:pStyle w:val="aff1"/>
              <w:jc w:val="center"/>
              <w:rPr>
                <w:szCs w:val="24"/>
              </w:rPr>
            </w:pPr>
            <w:r>
              <w:rPr>
                <w:szCs w:val="24"/>
              </w:rPr>
              <w:t>23</w:t>
            </w:r>
          </w:p>
        </w:tc>
        <w:tc>
          <w:tcPr>
            <w:tcW w:w="978" w:type="pc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Оценка имущества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Статья 37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Пункт 14 статьи 31 </w:t>
            </w:r>
            <w:r>
              <w:rPr>
                <w:rFonts w:ascii="Times New Roman" w:eastAsia="Calibri" w:hAnsi="Times New Roman" w:cs="Times New Roman"/>
                <w:i/>
                <w:iCs/>
                <w:sz w:val="24"/>
                <w:szCs w:val="24"/>
              </w:rPr>
              <w:lastRenderedPageBreak/>
              <w:t>ФЗ ИФ</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lastRenderedPageBreak/>
              <w:t>Оценка имущества ПИФ проводится оценщиком, указанным в ПДУ ПИФ.</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СД, осуществляющий прекращение ПИФ, вправе в одностороннем порядке отказаться от договора с оценщиком, заключенного УК в отношении ПИФ, и </w:t>
            </w:r>
            <w:r>
              <w:rPr>
                <w:rFonts w:ascii="Times New Roman" w:hAnsi="Times New Roman" w:cs="Times New Roman"/>
                <w:sz w:val="24"/>
                <w:szCs w:val="24"/>
              </w:rPr>
              <w:lastRenderedPageBreak/>
              <w:t xml:space="preserve">заключить договор с другим оценщиком. В этом случае СД несет с выбранным им оценщиком субсидиарную ответственность, предусмотренную </w:t>
            </w:r>
            <w:hyperlink r:id="rId12" w:history="1">
              <w:r>
                <w:rPr>
                  <w:rFonts w:ascii="Times New Roman" w:hAnsi="Times New Roman" w:cs="Times New Roman"/>
                  <w:color w:val="0000FF"/>
                  <w:sz w:val="24"/>
                  <w:szCs w:val="24"/>
                </w:rPr>
                <w:t>пунктом 6 статьи 37</w:t>
              </w:r>
            </w:hyperlink>
            <w:r>
              <w:rPr>
                <w:rFonts w:ascii="Times New Roman" w:hAnsi="Times New Roman" w:cs="Times New Roman"/>
                <w:sz w:val="24"/>
                <w:szCs w:val="24"/>
              </w:rPr>
              <w:t xml:space="preserve"> ФЗ ИФ. СД, </w:t>
            </w:r>
            <w:proofErr w:type="gramStart"/>
            <w:r>
              <w:rPr>
                <w:rFonts w:ascii="Times New Roman" w:hAnsi="Times New Roman" w:cs="Times New Roman"/>
                <w:sz w:val="24"/>
                <w:szCs w:val="24"/>
              </w:rPr>
              <w:t>возместивший</w:t>
            </w:r>
            <w:proofErr w:type="gramEnd"/>
            <w:r>
              <w:rPr>
                <w:rFonts w:ascii="Times New Roman" w:hAnsi="Times New Roman" w:cs="Times New Roman"/>
                <w:sz w:val="24"/>
                <w:szCs w:val="24"/>
              </w:rPr>
              <w:t xml:space="preserve"> убытки, имеет право обратного требования (регресса) к оценщику в размере суммы, уплаченной им владельцам инвестиционных паев.</w:t>
            </w:r>
          </w:p>
        </w:tc>
      </w:tr>
      <w:tr w:rsidR="00EC1706">
        <w:tc>
          <w:tcPr>
            <w:tcW w:w="363" w:type="pct"/>
            <w:vMerge w:val="restart"/>
          </w:tcPr>
          <w:p w:rsidR="00EC1706" w:rsidRDefault="00665CA8">
            <w:pPr>
              <w:pStyle w:val="aff1"/>
              <w:jc w:val="center"/>
              <w:rPr>
                <w:szCs w:val="24"/>
              </w:rPr>
            </w:pPr>
            <w:r>
              <w:rPr>
                <w:szCs w:val="24"/>
              </w:rPr>
              <w:lastRenderedPageBreak/>
              <w:t>24</w:t>
            </w:r>
          </w:p>
        </w:tc>
        <w:tc>
          <w:tcPr>
            <w:tcW w:w="978" w:type="pct"/>
            <w:vMerge w:val="restart"/>
          </w:tcPr>
          <w:p w:rsidR="00EC1706" w:rsidRDefault="00665CA8">
            <w:pPr>
              <w:spacing w:after="200"/>
              <w:contextualSpacing/>
              <w:jc w:val="both"/>
              <w:outlineLvl w:val="0"/>
              <w:rPr>
                <w:rFonts w:ascii="Times New Roman" w:hAnsi="Times New Roman" w:cs="Times New Roman"/>
                <w:b/>
                <w:sz w:val="24"/>
                <w:szCs w:val="24"/>
              </w:rPr>
            </w:pPr>
            <w:r>
              <w:rPr>
                <w:rFonts w:ascii="Times New Roman" w:hAnsi="Times New Roman" w:cs="Times New Roman"/>
                <w:b/>
                <w:sz w:val="24"/>
                <w:szCs w:val="24"/>
              </w:rPr>
              <w:t>Составление списка лиц, имеющих право на получение денежной компенсации при прекращении ПИФ (далее – список)</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w:t>
            </w:r>
          </w:p>
        </w:tc>
        <w:tc>
          <w:tcPr>
            <w:tcW w:w="2836" w:type="pct"/>
          </w:tcPr>
          <w:p w:rsidR="00EC1706" w:rsidRDefault="00665CA8">
            <w:pPr>
              <w:spacing w:after="0" w:line="240" w:lineRule="auto"/>
              <w:jc w:val="both"/>
              <w:rPr>
                <w:rFonts w:ascii="Times New Roman" w:hAnsi="Times New Roman"/>
                <w:sz w:val="24"/>
                <w:szCs w:val="24"/>
              </w:rPr>
            </w:pPr>
            <w:r>
              <w:rPr>
                <w:rFonts w:ascii="Times New Roman" w:hAnsi="Times New Roman"/>
                <w:sz w:val="24"/>
                <w:szCs w:val="24"/>
              </w:rPr>
              <w:t>Направление держателю реестра (подразделению СД, осуществляющему ведение реестров владельцев инвестиционных паев ПИФ) требования о составлении списка.</w:t>
            </w:r>
          </w:p>
          <w:p w:rsidR="00EC1706" w:rsidRDefault="00665CA8">
            <w:pPr>
              <w:pStyle w:val="aff1"/>
              <w:spacing w:before="240"/>
              <w:rPr>
                <w:szCs w:val="24"/>
              </w:rPr>
            </w:pPr>
            <w:r>
              <w:rPr>
                <w:szCs w:val="24"/>
              </w:rPr>
              <w:t xml:space="preserve">Срок направления требования о составлении списка законодательно не установлен. </w:t>
            </w:r>
          </w:p>
          <w:p w:rsidR="00EC1706" w:rsidRDefault="00665CA8">
            <w:pPr>
              <w:pStyle w:val="aff1"/>
              <w:spacing w:before="240"/>
              <w:rPr>
                <w:szCs w:val="24"/>
              </w:rPr>
            </w:pPr>
            <w:r>
              <w:rPr>
                <w:szCs w:val="24"/>
              </w:rPr>
              <w:t>Список должен быть запрошен до даты начала расчетов с кредиторами.</w:t>
            </w:r>
          </w:p>
          <w:p w:rsidR="00EC1706" w:rsidRDefault="00665CA8">
            <w:pPr>
              <w:pStyle w:val="aff1"/>
              <w:spacing w:before="240"/>
              <w:ind w:left="0" w:firstLine="0"/>
              <w:rPr>
                <w:szCs w:val="24"/>
              </w:rPr>
            </w:pPr>
            <w:r>
              <w:rPr>
                <w:szCs w:val="24"/>
              </w:rPr>
              <w:t>В связи с тем, что с момента формирования списка владельцев инвестиционных паев прекращается внесение изменений в состав владельцев инвестиционных паев, указанный список рекомендуется составлять ближе к дате начала расчетов с кредиторами четвертой очереди.</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spacing w:after="200"/>
              <w:contextualSpacing/>
              <w:jc w:val="both"/>
              <w:outlineLvl w:val="0"/>
              <w:rPr>
                <w:rFonts w:ascii="Times New Roman" w:hAnsi="Times New Roman" w:cs="Times New Roman"/>
                <w:b/>
                <w:sz w:val="24"/>
                <w:szCs w:val="24"/>
              </w:rPr>
            </w:pP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Пункты 5.4, 5.8, 5.9, 5.10</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Положения №572-П</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Список составляется по состоянию на конец рабочего дня, в который было получено требование о его составлении.</w:t>
            </w:r>
          </w:p>
          <w:p w:rsidR="00EC1706" w:rsidRDefault="00665CA8">
            <w:pPr>
              <w:spacing w:before="240" w:after="0" w:line="240" w:lineRule="auto"/>
              <w:jc w:val="both"/>
              <w:rPr>
                <w:rFonts w:ascii="Times New Roman" w:hAnsi="Times New Roman" w:cs="Times New Roman"/>
                <w:sz w:val="24"/>
                <w:szCs w:val="24"/>
              </w:rPr>
            </w:pPr>
            <w:bookmarkStart w:id="2" w:name="Par0"/>
            <w:bookmarkEnd w:id="2"/>
            <w:proofErr w:type="gramStart"/>
            <w:r>
              <w:rPr>
                <w:rFonts w:ascii="Times New Roman" w:hAnsi="Times New Roman" w:cs="Times New Roman"/>
                <w:sz w:val="24"/>
                <w:szCs w:val="24"/>
              </w:rPr>
              <w:t>По получении требования о составлении списка держатель реестра направляет лицу, которому открыт лицевой счет номинального держателя центрального депозитария, а также номинальным держателям, на лицевых счетах которых учитываются инвестиционные паи, требование о предоставлении информации о лицах, в интересах которых они выполняют свои функции, количестве принадлежащих им инвестиционных паев с указанием даты, на которую должен быть составлен соответствующий список.</w:t>
            </w:r>
            <w:proofErr w:type="gramEnd"/>
          </w:p>
          <w:p w:rsidR="00EC1706" w:rsidRDefault="00665CA8">
            <w:pPr>
              <w:spacing w:before="20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Держатель реестра составляет список в течение пяти рабочих дней после даты, на которую должен быть составлен соответствующий список, если соответствующее требование было получено держателем реестра до такой даты, или в течение пяти рабочих дней с даты получения требования, если оно было </w:t>
            </w:r>
            <w:r>
              <w:rPr>
                <w:rFonts w:ascii="Times New Roman" w:hAnsi="Times New Roman" w:cs="Times New Roman"/>
                <w:sz w:val="24"/>
                <w:szCs w:val="24"/>
              </w:rPr>
              <w:lastRenderedPageBreak/>
              <w:t>получено держателем реестра после даты, на которую должен быть составлен соответствующий список.</w:t>
            </w:r>
            <w:proofErr w:type="gramEnd"/>
          </w:p>
          <w:p w:rsidR="00EC1706" w:rsidRDefault="00665CA8">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Одновременно со списком держатель реестра представляет лицу, на основании требования которого составлен соответствующий список, данные о депозитариях, не предоставивших данные о лицах, в интересах которых они осуществляют свои функции, и количестве инвестиционных паев, учитываемых на таких счетах.</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spacing w:after="200"/>
              <w:contextualSpacing/>
              <w:jc w:val="both"/>
              <w:outlineLvl w:val="0"/>
              <w:rPr>
                <w:rFonts w:ascii="Times New Roman" w:hAnsi="Times New Roman" w:cs="Times New Roman"/>
                <w:b/>
                <w:sz w:val="24"/>
                <w:szCs w:val="24"/>
              </w:rPr>
            </w:pP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3.47 Положения № 799-П</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Держатель реестра приостанавливает операции по лицевым счетам и счетам, не предназначенным для учета прав на ценные бумаги, на которых учитываются инвестиционные паи ЗПИФ, в случае его прекращения для составления списка в день составления данного списка до погашения указанных инвестиционных паев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 приостановления держателем реестра </w:t>
            </w:r>
            <w:proofErr w:type="gramStart"/>
            <w:r>
              <w:rPr>
                <w:rFonts w:ascii="Times New Roman" w:hAnsi="Times New Roman" w:cs="Times New Roman"/>
                <w:sz w:val="24"/>
                <w:szCs w:val="24"/>
              </w:rPr>
              <w:t>операций</w:t>
            </w:r>
            <w:proofErr w:type="gramEnd"/>
            <w:r>
              <w:rPr>
                <w:rFonts w:ascii="Times New Roman" w:hAnsi="Times New Roman" w:cs="Times New Roman"/>
                <w:sz w:val="24"/>
                <w:szCs w:val="24"/>
              </w:rPr>
              <w:t xml:space="preserve"> возможно совершать операции по переходу прав собственности на инвестиционные паи.</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spacing w:after="200"/>
              <w:contextualSpacing/>
              <w:jc w:val="both"/>
              <w:outlineLvl w:val="0"/>
              <w:rPr>
                <w:rFonts w:ascii="Times New Roman" w:hAnsi="Times New Roman" w:cs="Times New Roman"/>
                <w:b/>
                <w:sz w:val="24"/>
                <w:szCs w:val="24"/>
              </w:rPr>
            </w:pPr>
          </w:p>
        </w:tc>
        <w:tc>
          <w:tcPr>
            <w:tcW w:w="823" w:type="pct"/>
          </w:tcPr>
          <w:p w:rsidR="00EC1706" w:rsidRDefault="00EC1706">
            <w:pPr>
              <w:spacing w:line="240" w:lineRule="auto"/>
              <w:jc w:val="center"/>
              <w:rPr>
                <w:rFonts w:ascii="Times New Roman" w:eastAsia="Calibri" w:hAnsi="Times New Roman" w:cs="Times New Roman"/>
                <w:i/>
                <w:iCs/>
                <w:sz w:val="24"/>
                <w:szCs w:val="24"/>
              </w:rPr>
            </w:pP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3.27 Приложения 1 Указания №5609-У</w:t>
            </w:r>
          </w:p>
        </w:tc>
        <w:tc>
          <w:tcPr>
            <w:tcW w:w="2836" w:type="pct"/>
          </w:tcPr>
          <w:p w:rsidR="00EC1706" w:rsidRDefault="00EC1706">
            <w:pPr>
              <w:spacing w:after="0" w:line="240" w:lineRule="auto"/>
              <w:jc w:val="both"/>
              <w:rPr>
                <w:rFonts w:ascii="Times New Roman" w:hAnsi="Times New Roman" w:cs="Times New Roman"/>
                <w:sz w:val="24"/>
                <w:szCs w:val="24"/>
              </w:rPr>
            </w:pP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осуществляющий прекращение ПИФ, инвестиционные паи которого не ограничены в обороте, раскрывает на сайте Сообщение о дате составления списка лиц паевого инвестиционного фонда для осуществления ими своих прав, которое должно содержать следующие данные:</w:t>
            </w:r>
          </w:p>
          <w:p w:rsidR="00EC1706" w:rsidRDefault="00665CA8">
            <w:pPr>
              <w:pStyle w:val="af1"/>
              <w:numPr>
                <w:ilvl w:val="0"/>
                <w:numId w:val="25"/>
              </w:numPr>
              <w:jc w:val="both"/>
              <w:rPr>
                <w:rFonts w:ascii="Times New Roman" w:hAnsi="Times New Roman" w:cs="Times New Roman"/>
                <w:sz w:val="24"/>
                <w:szCs w:val="24"/>
              </w:rPr>
            </w:pPr>
            <w:r>
              <w:rPr>
                <w:rFonts w:ascii="Times New Roman" w:hAnsi="Times New Roman" w:cs="Times New Roman"/>
                <w:sz w:val="24"/>
                <w:szCs w:val="24"/>
              </w:rPr>
              <w:t>основание составления списка лиц;</w:t>
            </w:r>
          </w:p>
          <w:p w:rsidR="00EC1706" w:rsidRDefault="00665CA8">
            <w:pPr>
              <w:pStyle w:val="af1"/>
              <w:numPr>
                <w:ilvl w:val="0"/>
                <w:numId w:val="25"/>
              </w:numPr>
              <w:jc w:val="both"/>
              <w:rPr>
                <w:rFonts w:ascii="Times New Roman" w:hAnsi="Times New Roman" w:cs="Times New Roman"/>
                <w:sz w:val="24"/>
                <w:szCs w:val="24"/>
              </w:rPr>
            </w:pPr>
            <w:r>
              <w:rPr>
                <w:rFonts w:ascii="Times New Roman" w:hAnsi="Times New Roman" w:cs="Times New Roman"/>
                <w:sz w:val="24"/>
                <w:szCs w:val="24"/>
              </w:rPr>
              <w:t>дата составления списка лиц</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должна раскрываться 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должна раскрываться в срок не позднее трех рабочих дней до дня составления списка лиц для осуществления ими своих прав.</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должна быть доступна на сайте со дня ее раскрытия до наиболее ранней из следующих дат:</w:t>
            </w:r>
          </w:p>
          <w:p w:rsidR="00EC1706" w:rsidRDefault="00665CA8">
            <w:pPr>
              <w:pStyle w:val="af1"/>
              <w:numPr>
                <w:ilvl w:val="0"/>
                <w:numId w:val="26"/>
              </w:numPr>
              <w:jc w:val="both"/>
              <w:rPr>
                <w:rFonts w:ascii="Times New Roman" w:hAnsi="Times New Roman" w:cs="Times New Roman"/>
                <w:sz w:val="24"/>
                <w:szCs w:val="24"/>
              </w:rPr>
            </w:pPr>
            <w:r>
              <w:rPr>
                <w:rFonts w:ascii="Times New Roman" w:hAnsi="Times New Roman" w:cs="Times New Roman"/>
                <w:sz w:val="24"/>
                <w:szCs w:val="24"/>
              </w:rPr>
              <w:t>до даты истечения трех лет со дня раскрытия информации в соответствии с настоящей строкой;</w:t>
            </w:r>
          </w:p>
          <w:p w:rsidR="00EC1706" w:rsidRDefault="00665CA8">
            <w:pPr>
              <w:pStyle w:val="af1"/>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до даты исключения паевого инвестиционного фонда из реестра паевых инвестиционных фондов.</w:t>
            </w:r>
          </w:p>
        </w:tc>
      </w:tr>
      <w:tr w:rsidR="00EC1706">
        <w:tc>
          <w:tcPr>
            <w:tcW w:w="363" w:type="pct"/>
          </w:tcPr>
          <w:p w:rsidR="00EC1706" w:rsidRDefault="00665CA8">
            <w:pPr>
              <w:pStyle w:val="aff1"/>
              <w:jc w:val="center"/>
              <w:rPr>
                <w:szCs w:val="24"/>
              </w:rPr>
            </w:pPr>
            <w:r>
              <w:rPr>
                <w:szCs w:val="24"/>
              </w:rPr>
              <w:lastRenderedPageBreak/>
              <w:t>25</w:t>
            </w:r>
          </w:p>
        </w:tc>
        <w:tc>
          <w:tcPr>
            <w:tcW w:w="978" w:type="pct"/>
          </w:tcPr>
          <w:p w:rsidR="00EC1706" w:rsidRDefault="00665CA8">
            <w:pPr>
              <w:spacing w:after="200"/>
              <w:contextualSpacing/>
              <w:outlineLvl w:val="0"/>
              <w:rPr>
                <w:rFonts w:ascii="Times New Roman" w:hAnsi="Times New Roman" w:cs="Times New Roman"/>
                <w:b/>
                <w:sz w:val="24"/>
                <w:szCs w:val="24"/>
              </w:rPr>
            </w:pPr>
            <w:r>
              <w:rPr>
                <w:rFonts w:ascii="Times New Roman" w:hAnsi="Times New Roman" w:cs="Times New Roman"/>
                <w:b/>
                <w:sz w:val="24"/>
                <w:szCs w:val="24"/>
              </w:rPr>
              <w:t>Начисление и выплата дохода по инвестиционному паю владельцам инвестиционных паев ПИФ после даты возникновения основания прекращения фонда</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14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ru-RU"/>
              </w:rPr>
              <w:t>В случае</w:t>
            </w:r>
            <w:proofErr w:type="gramStart"/>
            <w:r>
              <w:rPr>
                <w:rFonts w:ascii="Times New Roman" w:eastAsia="Times New Roman" w:hAnsi="Times New Roman" w:cs="Times New Roman"/>
                <w:spacing w:val="-3"/>
                <w:sz w:val="24"/>
                <w:szCs w:val="24"/>
                <w:lang w:eastAsia="ru-RU"/>
              </w:rPr>
              <w:t>,</w:t>
            </w:r>
            <w:proofErr w:type="gramEnd"/>
            <w:r>
              <w:rPr>
                <w:rFonts w:ascii="Times New Roman" w:eastAsia="Times New Roman" w:hAnsi="Times New Roman" w:cs="Times New Roman"/>
                <w:spacing w:val="-3"/>
                <w:sz w:val="24"/>
                <w:szCs w:val="24"/>
                <w:lang w:eastAsia="ru-RU"/>
              </w:rPr>
              <w:t xml:space="preserve"> если ПДУ ПИФ не предусмотрено иное, возникновение основания прекращения ПИФ не является основанием для неисполнения обязанностей по выплате дохода от доверительного управления имуществом, составляющим ПИФ (далее – доход).</w:t>
            </w:r>
          </w:p>
          <w:p w:rsidR="00EC1706" w:rsidRDefault="00665CA8">
            <w:pPr>
              <w:spacing w:before="240" w:after="0" w:line="240" w:lineRule="auto"/>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При этом доход при прекращении ПИФ начисляется в случае, если обязательства по его выплате возникли до истечения срока приема требований кредиторов, предусмотренного пунктом 8 статьи 31 ФЗ ИФ. При этом денежные средства, составляющие сумму соответствующего дохода, подлежат распределению в составе первой очереди, предусмотренной пунктом 1 статьи 32 ФЗ ИФ.</w:t>
            </w:r>
          </w:p>
          <w:p w:rsidR="00EC1706" w:rsidRDefault="00665CA8">
            <w:pPr>
              <w:spacing w:before="240" w:after="0" w:line="240" w:lineRule="auto"/>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ru-RU"/>
              </w:rPr>
              <w:t>Если в этом случае денежных средств недостаточно для удовлетворения всех требований в рамках соответствующей очереди, необходимо осуществлять выплаты с соблюдением принципа пропорциональности</w:t>
            </w:r>
            <w:r>
              <w:rPr>
                <w:rStyle w:val="aff"/>
                <w:rFonts w:ascii="Times New Roman" w:eastAsia="Times New Roman" w:hAnsi="Times New Roman" w:cs="Times New Roman"/>
                <w:spacing w:val="-3"/>
                <w:sz w:val="24"/>
                <w:szCs w:val="24"/>
                <w:lang w:eastAsia="ru-RU"/>
              </w:rPr>
              <w:footnoteReference w:id="10"/>
            </w:r>
            <w:r>
              <w:rPr>
                <w:rFonts w:ascii="Times New Roman" w:eastAsia="Times New Roman" w:hAnsi="Times New Roman" w:cs="Times New Roman"/>
                <w:spacing w:val="-3"/>
                <w:sz w:val="24"/>
                <w:szCs w:val="24"/>
                <w:lang w:eastAsia="ru-RU"/>
              </w:rPr>
              <w:t>.</w:t>
            </w:r>
          </w:p>
        </w:tc>
      </w:tr>
      <w:tr w:rsidR="00EC1706">
        <w:tc>
          <w:tcPr>
            <w:tcW w:w="363" w:type="pct"/>
            <w:vMerge w:val="restart"/>
          </w:tcPr>
          <w:p w:rsidR="00EC1706" w:rsidRDefault="00665CA8">
            <w:pPr>
              <w:pStyle w:val="aff1"/>
              <w:jc w:val="center"/>
              <w:rPr>
                <w:szCs w:val="24"/>
              </w:rPr>
            </w:pPr>
            <w:r>
              <w:rPr>
                <w:szCs w:val="24"/>
              </w:rPr>
              <w:t>26</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Осуществление расчетов с кредиторами</w:t>
            </w: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10 статьи 31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32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СД, осуществляющий прекращение ПИФ, за исключением ЗПИФ, инвестиционные паи которого ограничены в обороте, обязан осуществить расчеты с кредиторами в соответствии со </w:t>
            </w:r>
            <w:hyperlink r:id="rId13" w:tooltip="consultantplus://offline/ref=78C851285AB4175B4273C112971B9628AC018CA42023482ACF880F31ED528F3A71EE4E2727564EB943337DED18E0048E4BDD663B6CE24697D7I7H" w:history="1">
              <w:r>
                <w:rPr>
                  <w:rFonts w:ascii="Times New Roman" w:hAnsi="Times New Roman" w:cs="Times New Roman"/>
                  <w:sz w:val="24"/>
                  <w:szCs w:val="24"/>
                </w:rPr>
                <w:t>статьей 32</w:t>
              </w:r>
            </w:hyperlink>
            <w:r>
              <w:rPr>
                <w:rFonts w:ascii="Times New Roman" w:hAnsi="Times New Roman" w:cs="Times New Roman"/>
                <w:sz w:val="24"/>
                <w:szCs w:val="24"/>
              </w:rPr>
              <w:t xml:space="preserve"> ФЗ ИФ в </w:t>
            </w:r>
            <w:hyperlink r:id="rId14" w:tooltip="consultantplus://offline/ref=78C851285AB4175B4273C112971B9628AC0182A22424482ACF880F31ED528F3A71EE4E2727564CBE43337DED18E0048E4BDD663B6CE24697D7I7H" w:history="1">
              <w:r>
                <w:rPr>
                  <w:rFonts w:ascii="Times New Roman" w:hAnsi="Times New Roman" w:cs="Times New Roman"/>
                  <w:sz w:val="24"/>
                  <w:szCs w:val="24"/>
                </w:rPr>
                <w:t>срок</w:t>
              </w:r>
            </w:hyperlink>
            <w:r>
              <w:rPr>
                <w:rFonts w:ascii="Times New Roman" w:hAnsi="Times New Roman" w:cs="Times New Roman"/>
                <w:sz w:val="24"/>
                <w:szCs w:val="24"/>
              </w:rPr>
              <w:t>, не превышающий шести месяцев со дня раскрытия сообщения о прекращении ПИФ.</w:t>
            </w:r>
          </w:p>
          <w:p w:rsidR="00EC1706" w:rsidRDefault="00665CA8">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СД, осуществляющий прекращение ЗПИФ, инвестиционные паи которого ограничены в обороте, обязан осуществить расчеты с кредиторами в соответствии со </w:t>
            </w:r>
            <w:hyperlink r:id="rId15" w:tooltip="consultantplus://offline/ref=66A4E25CC08AC778285BA521A02D9C68664850604D5FE5B27371403E57AA0C6E8133FBA332D5C329B9610270065BBFFCE05D23717B18F1A6ZCQEH" w:history="1">
              <w:r>
                <w:rPr>
                  <w:rFonts w:ascii="Times New Roman" w:hAnsi="Times New Roman" w:cs="Times New Roman"/>
                  <w:sz w:val="24"/>
                  <w:szCs w:val="24"/>
                </w:rPr>
                <w:t>статьей 32</w:t>
              </w:r>
            </w:hyperlink>
            <w:r>
              <w:rPr>
                <w:rFonts w:ascii="Times New Roman" w:hAnsi="Times New Roman" w:cs="Times New Roman"/>
                <w:sz w:val="24"/>
                <w:szCs w:val="24"/>
              </w:rPr>
              <w:t xml:space="preserve"> ФЗ ИФ в </w:t>
            </w:r>
            <w:hyperlink r:id="rId16" w:tooltip="consultantplus://offline/ref=66A4E25CC08AC778285BA521A02D9C6866485E664958E5B27371403E57AA0C6E8133FBA332D5C12EB9610270065BBFFCE05D23717B18F1A6ZCQEH" w:history="1">
              <w:r>
                <w:rPr>
                  <w:rFonts w:ascii="Times New Roman" w:hAnsi="Times New Roman" w:cs="Times New Roman"/>
                  <w:sz w:val="24"/>
                  <w:szCs w:val="24"/>
                </w:rPr>
                <w:t>срок</w:t>
              </w:r>
            </w:hyperlink>
            <w:r>
              <w:rPr>
                <w:rFonts w:ascii="Times New Roman" w:hAnsi="Times New Roman" w:cs="Times New Roman"/>
                <w:sz w:val="24"/>
                <w:szCs w:val="24"/>
              </w:rPr>
              <w:t>, установленный ПДУ ПИФ, а если такой срок не установлен, в срок, не превышающий шести месяцев со дня раскрытия сообщения о прекращении ПИФ.</w:t>
            </w:r>
            <w:proofErr w:type="gramEnd"/>
          </w:p>
        </w:tc>
      </w:tr>
      <w:tr w:rsidR="00EC1706">
        <w:trPr>
          <w:trHeight w:val="978"/>
        </w:trPr>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СД не укладывается в срок, отведенный для расчетов с кредиторами, то ему рекомендуется направить в Банк России запрос о продлении этого срока (далее – запрос). </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Рекомендуется направить запрос не позднее, чем за 2 недели до истечения указанного срока.</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Запрос может быть составлен в свободной форме с указанием:</w:t>
            </w:r>
          </w:p>
          <w:p w:rsidR="00EC1706" w:rsidRDefault="00665CA8">
            <w:pPr>
              <w:pStyle w:val="af1"/>
              <w:numPr>
                <w:ilvl w:val="0"/>
                <w:numId w:val="17"/>
              </w:numPr>
              <w:jc w:val="both"/>
              <w:rPr>
                <w:rFonts w:ascii="Times New Roman" w:hAnsi="Times New Roman" w:cs="Times New Roman"/>
                <w:sz w:val="24"/>
                <w:szCs w:val="24"/>
              </w:rPr>
            </w:pPr>
            <w:r>
              <w:rPr>
                <w:rFonts w:ascii="Times New Roman" w:hAnsi="Times New Roman" w:cs="Times New Roman"/>
                <w:sz w:val="24"/>
                <w:szCs w:val="24"/>
              </w:rPr>
              <w:t>причин, по которым не завершены расчеты с кредиторами;</w:t>
            </w:r>
          </w:p>
          <w:p w:rsidR="00EC1706" w:rsidRDefault="00665CA8">
            <w:pPr>
              <w:pStyle w:val="af1"/>
              <w:numPr>
                <w:ilvl w:val="0"/>
                <w:numId w:val="17"/>
              </w:numPr>
              <w:jc w:val="both"/>
              <w:rPr>
                <w:rFonts w:ascii="Times New Roman" w:hAnsi="Times New Roman" w:cs="Times New Roman"/>
                <w:sz w:val="24"/>
                <w:szCs w:val="24"/>
              </w:rPr>
            </w:pPr>
            <w:r>
              <w:rPr>
                <w:rFonts w:ascii="Times New Roman" w:hAnsi="Times New Roman" w:cs="Times New Roman"/>
                <w:sz w:val="24"/>
                <w:szCs w:val="24"/>
              </w:rPr>
              <w:t>мероприятий, осуществленных СД и направленных на прекращение ПИФ;</w:t>
            </w:r>
          </w:p>
          <w:p w:rsidR="00EC1706" w:rsidRDefault="00665CA8">
            <w:pPr>
              <w:pStyle w:val="af1"/>
              <w:numPr>
                <w:ilvl w:val="0"/>
                <w:numId w:val="17"/>
              </w:numPr>
              <w:jc w:val="both"/>
              <w:rPr>
                <w:rFonts w:ascii="Times New Roman" w:hAnsi="Times New Roman" w:cs="Times New Roman"/>
                <w:sz w:val="24"/>
                <w:szCs w:val="24"/>
              </w:rPr>
            </w:pPr>
            <w:r>
              <w:rPr>
                <w:rFonts w:ascii="Times New Roman" w:hAnsi="Times New Roman" w:cs="Times New Roman"/>
                <w:sz w:val="24"/>
                <w:szCs w:val="24"/>
              </w:rPr>
              <w:t>срока, который необходим СД для завершения расчетов с кредиторами;</w:t>
            </w:r>
          </w:p>
          <w:p w:rsidR="00EC1706" w:rsidRDefault="00665CA8">
            <w:pPr>
              <w:pStyle w:val="af1"/>
              <w:numPr>
                <w:ilvl w:val="0"/>
                <w:numId w:val="17"/>
              </w:numPr>
              <w:jc w:val="both"/>
              <w:rPr>
                <w:rFonts w:ascii="Times New Roman" w:hAnsi="Times New Roman" w:cs="Times New Roman"/>
                <w:sz w:val="24"/>
                <w:szCs w:val="24"/>
              </w:rPr>
            </w:pPr>
            <w:r>
              <w:rPr>
                <w:rFonts w:ascii="Times New Roman" w:hAnsi="Times New Roman" w:cs="Times New Roman"/>
                <w:sz w:val="24"/>
                <w:szCs w:val="24"/>
              </w:rPr>
              <w:t>иных сведений.</w:t>
            </w:r>
          </w:p>
          <w:p w:rsidR="00EC1706" w:rsidRDefault="00665CA8">
            <w:pPr>
              <w:spacing w:before="240" w:after="0"/>
              <w:jc w:val="both"/>
              <w:rPr>
                <w:rFonts w:ascii="Times New Roman" w:hAnsi="Times New Roman" w:cs="Times New Roman"/>
                <w:sz w:val="24"/>
                <w:szCs w:val="24"/>
              </w:rPr>
            </w:pPr>
            <w:r>
              <w:rPr>
                <w:rFonts w:ascii="Times New Roman" w:hAnsi="Times New Roman" w:cs="Times New Roman"/>
                <w:sz w:val="24"/>
                <w:szCs w:val="24"/>
              </w:rPr>
              <w:t>К запросу прикладываются необходимые документы, в том числе план дальнейших действий по прекращению ПИФ.</w:t>
            </w:r>
          </w:p>
        </w:tc>
      </w:tr>
      <w:tr w:rsidR="00EC1706">
        <w:tc>
          <w:tcPr>
            <w:tcW w:w="363" w:type="pct"/>
            <w:vMerge/>
          </w:tcPr>
          <w:p w:rsidR="00EC1706" w:rsidRDefault="00EC1706">
            <w:pPr>
              <w:pStyle w:val="aff1"/>
              <w:spacing w:before="240"/>
              <w:jc w:val="center"/>
              <w:rPr>
                <w:szCs w:val="24"/>
              </w:rPr>
            </w:pPr>
          </w:p>
        </w:tc>
        <w:tc>
          <w:tcPr>
            <w:tcW w:w="978" w:type="pct"/>
            <w:vMerge/>
          </w:tcPr>
          <w:p w:rsidR="00EC1706" w:rsidRDefault="00EC1706">
            <w:pPr>
              <w:pStyle w:val="ConsNormal"/>
              <w:spacing w:before="240"/>
              <w:ind w:left="36" w:firstLine="0"/>
              <w:rPr>
                <w:rFonts w:ascii="Times New Roman" w:hAnsi="Times New Roman"/>
                <w:b/>
                <w:bCs/>
                <w:sz w:val="24"/>
                <w:szCs w:val="24"/>
              </w:rPr>
            </w:pPr>
          </w:p>
        </w:tc>
        <w:tc>
          <w:tcPr>
            <w:tcW w:w="823" w:type="pct"/>
            <w:vMerge/>
          </w:tcPr>
          <w:p w:rsidR="00EC1706" w:rsidRDefault="00EC1706">
            <w:pPr>
              <w:spacing w:before="240"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расчетов с кредиторами нормативно не определена, при этом не может быть ранее определения всех кредиторов соответствующей очереди и расчета сумм, подлежащих распределению.</w:t>
            </w:r>
          </w:p>
        </w:tc>
      </w:tr>
      <w:tr w:rsidR="00EC1706" w:rsidT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val="restart"/>
          </w:tcPr>
          <w:p w:rsidR="00EC1706" w:rsidRDefault="00665CA8">
            <w:pPr>
              <w:spacing w:after="0"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1 статьи 32 ФЗ ИФ</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имущества производится в порядке очередности, установленной в ФЗ ИФ</w:t>
            </w:r>
            <w:r>
              <w:rPr>
                <w:rStyle w:val="aff"/>
                <w:rFonts w:ascii="Times New Roman" w:hAnsi="Times New Roman" w:cs="Times New Roman"/>
                <w:sz w:val="24"/>
                <w:szCs w:val="24"/>
              </w:rPr>
              <w:footnoteReference w:id="11"/>
            </w:r>
            <w:r>
              <w:rPr>
                <w:rFonts w:ascii="Times New Roman" w:hAnsi="Times New Roman" w:cs="Times New Roman"/>
                <w:sz w:val="24"/>
                <w:szCs w:val="24"/>
              </w:rPr>
              <w:t>.</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денежных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 xml:space="preserve">оответствии с очередностью возможно до реализации всего имущества, составляющего ПИФ. </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этом распределение денежных средств по каждой следующей очереди возможно при условии удовлетворения требований предыдущей очереди в полном объеме.</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недостаточности денежных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удовлетворения в полном объеме требований кредиторов соответствующей очереди, распределение должно производиться пропорционально размеру требований, подлежащих удовлетворению.</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при прекращении ПИФ после определения имущества, подлежащего распределению в четвертую очередь каждому владельцу инвестиционных паев ПИФ, и начала расчетов с владельцами инвестиционных паев, в состав ПИФ поступили денежные средства, которые не учитывались при указанном определении имущества, то такие средства также подлежат пропорциональному распределению между всеми владельцами инвестиционных паев (в том числе теми, инвестиционные паи которых уже были</w:t>
            </w:r>
            <w:proofErr w:type="gramEnd"/>
            <w:r>
              <w:rPr>
                <w:rFonts w:ascii="Times New Roman" w:hAnsi="Times New Roman" w:cs="Times New Roman"/>
                <w:sz w:val="24"/>
                <w:szCs w:val="24"/>
              </w:rPr>
              <w:t xml:space="preserve"> погашены в рамках расчетов по четвертой очереди)</w:t>
            </w:r>
            <w:r>
              <w:rPr>
                <w:rStyle w:val="aff"/>
                <w:rFonts w:ascii="Times New Roman" w:hAnsi="Times New Roman" w:cs="Times New Roman"/>
                <w:sz w:val="24"/>
                <w:szCs w:val="24"/>
              </w:rPr>
              <w:footnoteReference w:id="12"/>
            </w:r>
            <w:r>
              <w:rPr>
                <w:rFonts w:ascii="Times New Roman" w:hAnsi="Times New Roman" w:cs="Times New Roman"/>
                <w:sz w:val="24"/>
                <w:szCs w:val="24"/>
              </w:rPr>
              <w:t>.</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Выплата денежной компенсации осуществляется путем ее перечисления на банковский счет, реквизиты которого указаны в реестре владельцев инвестиционных паев (иные реквизиты, предоставленные лицом, которому осуществляется выплата денежной компенсации, при условии, что такой счет принадлежит этому лицу).</w:t>
            </w:r>
          </w:p>
          <w:p w:rsidR="00EC1706" w:rsidRDefault="00665CA8">
            <w:pPr>
              <w:pStyle w:val="afd"/>
              <w:spacing w:before="240"/>
              <w:rPr>
                <w:rFonts w:ascii="Times New Roman" w:hAnsi="Times New Roman" w:cs="Times New Roman"/>
                <w:sz w:val="24"/>
                <w:szCs w:val="24"/>
              </w:rPr>
            </w:pPr>
            <w:r>
              <w:rPr>
                <w:rFonts w:ascii="Times New Roman" w:hAnsi="Times New Roman" w:cs="Times New Roman"/>
                <w:sz w:val="24"/>
                <w:szCs w:val="24"/>
              </w:rPr>
              <w:t>В случае если учет прав на инвестиционные паи осуществлялся номинальным держателем, выплата денежной компенсации может осуществляться путем ее перечисления на специальный депозитарный счет номинального держателя (на корреспондентский счет, если депозитарий – кредитная организация).</w:t>
            </w:r>
          </w:p>
          <w:p w:rsidR="00EC1706" w:rsidRDefault="00665CA8">
            <w:pPr>
              <w:pStyle w:val="aff1"/>
              <w:spacing w:before="240"/>
              <w:rPr>
                <w:szCs w:val="24"/>
              </w:rPr>
            </w:pPr>
            <w:r>
              <w:rPr>
                <w:szCs w:val="24"/>
              </w:rPr>
              <w:t xml:space="preserve">Выплаты владельцам инвестиционных паев, прекратившим деятельность, либо тем из них, связь с которыми установить невозможно, и отсутствуют необходимые реквизиты для перечислений, а также выплаты по </w:t>
            </w:r>
            <w:r>
              <w:rPr>
                <w:szCs w:val="24"/>
              </w:rPr>
              <w:lastRenderedPageBreak/>
              <w:t xml:space="preserve">инвестиционным паям, находящимся на счете неустановленных лиц, осуществляются в депозит нотариуса, с которым СД заключает договор. </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как лицо, прекращающее ПИФ, является налоговым агентом по выплатам денежных компенсаций владельцам инвестиционных паев – физическим лицам.</w:t>
            </w:r>
          </w:p>
        </w:tc>
      </w:tr>
      <w:tr w:rsidR="00EC1706">
        <w:tc>
          <w:tcPr>
            <w:tcW w:w="363" w:type="pct"/>
            <w:vMerge w:val="restart"/>
          </w:tcPr>
          <w:p w:rsidR="00EC1706" w:rsidRDefault="00665CA8">
            <w:pPr>
              <w:pStyle w:val="aff1"/>
              <w:jc w:val="center"/>
              <w:rPr>
                <w:szCs w:val="24"/>
              </w:rPr>
            </w:pPr>
            <w:r>
              <w:rPr>
                <w:szCs w:val="24"/>
              </w:rPr>
              <w:t>27</w:t>
            </w:r>
          </w:p>
        </w:tc>
        <w:tc>
          <w:tcPr>
            <w:tcW w:w="978" w:type="pct"/>
            <w:vMerge w:val="restart"/>
          </w:tcPr>
          <w:p w:rsidR="00EC1706" w:rsidRDefault="00665CA8">
            <w:pPr>
              <w:pStyle w:val="ConsNormal"/>
              <w:ind w:left="36" w:firstLine="0"/>
              <w:rPr>
                <w:rFonts w:ascii="Times New Roman" w:hAnsi="Times New Roman"/>
                <w:b/>
                <w:bCs/>
                <w:sz w:val="24"/>
                <w:szCs w:val="24"/>
              </w:rPr>
            </w:pPr>
            <w:r>
              <w:rPr>
                <w:rFonts w:ascii="Times New Roman" w:hAnsi="Times New Roman"/>
                <w:b/>
                <w:bCs/>
                <w:sz w:val="24"/>
                <w:szCs w:val="24"/>
              </w:rPr>
              <w:t>Выдел имущества</w:t>
            </w:r>
          </w:p>
        </w:tc>
        <w:tc>
          <w:tcPr>
            <w:tcW w:w="823" w:type="pct"/>
            <w:vMerge w:val="restar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Пункт 3 статьи 32 ФЗ ИФ </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Указание № 5630-У</w:t>
            </w:r>
          </w:p>
        </w:tc>
        <w:tc>
          <w:tcPr>
            <w:tcW w:w="2836" w:type="pct"/>
          </w:tcPr>
          <w:p w:rsidR="00EC1706" w:rsidRDefault="00665CA8">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Для того</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чтобы осуществить выдел имущества в натуре взамен денежной компенсации, необходимо наличие соответствующих положений в ПДУ.</w:t>
            </w:r>
          </w:p>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 осуществляет выдел имущества, составляющего имущество ПИФ, при прекращении ПИФ в соответствии с положениями, определенными в ПДУ.</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Выдел доли в праве общей собственности на имущество, составляющее БПИФ или ПИФ, инвестиционные паи которого ограничены в обороте, при его прекращении, если возможность такого выдела предусмотрена ПДУ ПИФ, осуществляется в сроки, предусмотренные ПДУ ПИФ в соответствии со </w:t>
            </w:r>
            <w:hyperlink r:id="rId17" w:tooltip="consultantplus://offline/ref=7B48B011DDA30CF4E10CFE9026712B36B336D5A381099C5874182EC44D5BA4BED47625F715ECCCFED8AFE63B8CFAEBE221A3B8E38BgF5EI" w:history="1">
              <w:r>
                <w:rPr>
                  <w:rFonts w:ascii="Times New Roman" w:hAnsi="Times New Roman" w:cs="Times New Roman"/>
                  <w:sz w:val="24"/>
                  <w:szCs w:val="24"/>
                </w:rPr>
                <w:t>статьей 25.1</w:t>
              </w:r>
            </w:hyperlink>
            <w:r>
              <w:rPr>
                <w:rFonts w:ascii="Times New Roman" w:hAnsi="Times New Roman" w:cs="Times New Roman"/>
                <w:sz w:val="24"/>
                <w:szCs w:val="24"/>
              </w:rPr>
              <w:t xml:space="preserve"> ФЗ ИФ и требованиями, установленными нормативными актами Банка России.</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Если в ПДУ не определено конкретное имущество (с указанием уникальных идентификационных признаков), которое может быть выделено, то необходимо получить согласие владельца инвестиционных паев на выдел имущества. </w:t>
            </w:r>
            <w:r>
              <w:rPr>
                <w:rFonts w:ascii="Times New Roman" w:hAnsi="Times New Roman" w:cs="Times New Roman"/>
                <w:sz w:val="24"/>
                <w:szCs w:val="24"/>
              </w:rPr>
              <w:t xml:space="preserve">В связи с погашением инвестиционных паев ПИФ владельцу инвестиционного пая этого ПИФ могут быть переданы ценные бумаги, и (или) денежные средства,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иное имущество, которые составляют этот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выдела имущества определяются в ПДУ. В ПДУ устанавливаются случаи, при которых выдел имущества, составляющего ПИФ, должен осуществляться с согласия владельца инвестиционного пая (владельцев инвестиционных паев) этого ПИФ, а также случаи, при которых выдел имущества, составляющего ПИФ, невозможен.</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соответствии с пунктом 9 Указания № 5630-У выдел имущества невозможен в следующих случаях:</w:t>
            </w:r>
          </w:p>
          <w:p w:rsidR="00EC1706" w:rsidRDefault="00665CA8">
            <w:pPr>
              <w:pStyle w:val="af1"/>
              <w:numPr>
                <w:ilvl w:val="0"/>
                <w:numId w:val="16"/>
              </w:numPr>
              <w:tabs>
                <w:tab w:val="left" w:pos="567"/>
              </w:tabs>
              <w:jc w:val="both"/>
              <w:rPr>
                <w:rFonts w:ascii="Times New Roman" w:hAnsi="Times New Roman" w:cs="Times New Roman"/>
                <w:bCs/>
                <w:sz w:val="24"/>
                <w:szCs w:val="24"/>
              </w:rPr>
            </w:pPr>
            <w:r>
              <w:rPr>
                <w:rFonts w:ascii="Times New Roman" w:hAnsi="Times New Roman" w:cs="Times New Roman"/>
                <w:bCs/>
                <w:sz w:val="24"/>
                <w:szCs w:val="24"/>
              </w:rPr>
              <w:t>в составе ПИФ отсутствует имущество, указанное в заявке на погашение паев;</w:t>
            </w:r>
          </w:p>
          <w:p w:rsidR="00EC1706" w:rsidRDefault="00665CA8">
            <w:pPr>
              <w:pStyle w:val="af1"/>
              <w:numPr>
                <w:ilvl w:val="0"/>
                <w:numId w:val="16"/>
              </w:numPr>
              <w:tabs>
                <w:tab w:val="left" w:pos="567"/>
              </w:tabs>
              <w:jc w:val="both"/>
              <w:rPr>
                <w:rFonts w:ascii="Times New Roman" w:hAnsi="Times New Roman" w:cs="Times New Roman"/>
                <w:bCs/>
                <w:sz w:val="24"/>
                <w:szCs w:val="24"/>
              </w:rPr>
            </w:pPr>
            <w:r>
              <w:rPr>
                <w:rFonts w:ascii="Times New Roman" w:hAnsi="Times New Roman" w:cs="Times New Roman"/>
                <w:bCs/>
                <w:sz w:val="24"/>
                <w:szCs w:val="24"/>
              </w:rPr>
              <w:lastRenderedPageBreak/>
              <w:t>имущество, подлежащее выделу владельцу инвестиционных паев ПИФ, не соответствует требованиям к составу активов ПИФ, определенным в инвестиционной декларации ПИФ;</w:t>
            </w:r>
          </w:p>
          <w:p w:rsidR="00EC1706" w:rsidRDefault="00665CA8">
            <w:pPr>
              <w:pStyle w:val="af1"/>
              <w:numPr>
                <w:ilvl w:val="0"/>
                <w:numId w:val="16"/>
              </w:numPr>
              <w:tabs>
                <w:tab w:val="left" w:pos="567"/>
              </w:tabs>
              <w:jc w:val="both"/>
              <w:rPr>
                <w:rFonts w:ascii="Times New Roman" w:hAnsi="Times New Roman" w:cs="Times New Roman"/>
                <w:bCs/>
                <w:sz w:val="24"/>
                <w:szCs w:val="24"/>
              </w:rPr>
            </w:pPr>
            <w:r>
              <w:rPr>
                <w:rFonts w:ascii="Times New Roman" w:hAnsi="Times New Roman" w:cs="Times New Roman"/>
                <w:color w:val="000000"/>
                <w:sz w:val="24"/>
                <w:szCs w:val="24"/>
              </w:rPr>
              <w:t>стоимость имущества, подлежащего выделу владельцу инвестиционных паев ПИФ, превышает сумму, причитающуюся указанному лицу в связи с погашением его инвестиционных паев, за исключением случая, предусмотренного подпунктом 2 пункта 4 статьи 14.1 ФЗ ИФ;</w:t>
            </w:r>
          </w:p>
          <w:p w:rsidR="00EC1706" w:rsidRDefault="00665CA8">
            <w:pPr>
              <w:pStyle w:val="af1"/>
              <w:numPr>
                <w:ilvl w:val="0"/>
                <w:numId w:val="16"/>
              </w:numPr>
              <w:tabs>
                <w:tab w:val="left" w:pos="567"/>
              </w:tabs>
              <w:jc w:val="both"/>
              <w:rPr>
                <w:rFonts w:ascii="Times New Roman" w:hAnsi="Times New Roman" w:cs="Times New Roman"/>
                <w:bCs/>
                <w:sz w:val="24"/>
                <w:szCs w:val="24"/>
              </w:rPr>
            </w:pPr>
            <w:r>
              <w:rPr>
                <w:rFonts w:ascii="Times New Roman" w:hAnsi="Times New Roman" w:cs="Times New Roman"/>
                <w:color w:val="000000"/>
                <w:sz w:val="24"/>
                <w:szCs w:val="24"/>
              </w:rPr>
              <w:t>отсутствует согласие владельца инвестиционного пая (владельцев инвестиционных паев) на выдел имущества, если указанное согласие необходимо в соответствии с пунктом 8 Указания №5630-У;</w:t>
            </w:r>
          </w:p>
          <w:p w:rsidR="00EC1706" w:rsidRDefault="00665CA8">
            <w:pPr>
              <w:pStyle w:val="af1"/>
              <w:numPr>
                <w:ilvl w:val="0"/>
                <w:numId w:val="16"/>
              </w:numPr>
              <w:tabs>
                <w:tab w:val="left" w:pos="567"/>
              </w:tabs>
              <w:jc w:val="both"/>
              <w:rPr>
                <w:rFonts w:ascii="Times New Roman" w:hAnsi="Times New Roman" w:cs="Times New Roman"/>
                <w:bCs/>
                <w:sz w:val="24"/>
                <w:szCs w:val="24"/>
              </w:rPr>
            </w:pPr>
            <w:r>
              <w:rPr>
                <w:rFonts w:ascii="Times New Roman" w:hAnsi="Times New Roman" w:cs="Times New Roman"/>
                <w:bCs/>
                <w:sz w:val="24"/>
                <w:szCs w:val="24"/>
              </w:rPr>
              <w:t>в иных случаях, предусмотренных в ПДУ.</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Указание № 5630-У не устанавливает требований к дате определения стоимости имущества, подлежащего выделу, для целей ее сравнения с суммой, причитающейся владельцу инвестиционных паев для случая выдела имущества при прекращении ПИФ</w:t>
            </w:r>
            <w:r>
              <w:rPr>
                <w:rStyle w:val="aff"/>
                <w:rFonts w:ascii="Times New Roman" w:hAnsi="Times New Roman" w:cs="Times New Roman"/>
                <w:sz w:val="24"/>
                <w:szCs w:val="24"/>
              </w:rPr>
              <w:footnoteReference w:id="13"/>
            </w:r>
            <w:r>
              <w:rPr>
                <w:rFonts w:ascii="Times New Roman" w:hAnsi="Times New Roman" w:cs="Times New Roman"/>
                <w:sz w:val="24"/>
                <w:szCs w:val="24"/>
              </w:rPr>
              <w:t>.</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Выдел имущества при прекращении ПИФ в рамках четвертой очереди возможен путем передачи доли в каждом активе, составляющем оставшееся имущество ПИФ, каждому владельцу инвестиционных </w:t>
            </w:r>
            <w:proofErr w:type="gramStart"/>
            <w:r>
              <w:rPr>
                <w:rFonts w:ascii="Times New Roman" w:hAnsi="Times New Roman" w:cs="Times New Roman"/>
                <w:sz w:val="24"/>
                <w:szCs w:val="24"/>
              </w:rPr>
              <w:t>паев</w:t>
            </w:r>
            <w:proofErr w:type="gramEnd"/>
            <w:r>
              <w:rPr>
                <w:rFonts w:ascii="Times New Roman" w:hAnsi="Times New Roman" w:cs="Times New Roman"/>
                <w:sz w:val="24"/>
                <w:szCs w:val="24"/>
              </w:rPr>
              <w:t xml:space="preserve"> пропорционально принадлежащему ему количеству инвестиционных паев, или иным способом, обеспечивающим соблюдение требования ФЗ ИФ о распределении имущества владельцам инвестиционных паев пропорционально. При этом дата определения стоимости имущества, подлежащего выделу, для целей ее сравнения с суммой, причитающейся владельцу инвестиционных паев для случая выдела имущества при прекращении ПИФ</w:t>
            </w:r>
            <w:r w:rsidR="0034040A">
              <w:rPr>
                <w:rFonts w:ascii="Times New Roman" w:hAnsi="Times New Roman" w:cs="Times New Roman"/>
                <w:sz w:val="24"/>
                <w:szCs w:val="24"/>
              </w:rPr>
              <w:t>,</w:t>
            </w:r>
            <w:r>
              <w:rPr>
                <w:rFonts w:ascii="Times New Roman" w:hAnsi="Times New Roman" w:cs="Times New Roman"/>
                <w:sz w:val="24"/>
                <w:szCs w:val="24"/>
              </w:rPr>
              <w:t xml:space="preserve"> не может быть ранее даты удовлетворения в полном объеме требований кредиторов третьей очереди. Порядок определения указанной даты может устанавливаться ПДУ ПИФ.</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в ПДУ ПИФ порядка определения даты определения стоимости имущества, подлежащего выделу, СД определяет ее самостоятельно </w:t>
            </w:r>
            <w:r>
              <w:rPr>
                <w:rFonts w:ascii="Times New Roman" w:hAnsi="Times New Roman" w:cs="Times New Roman"/>
                <w:sz w:val="24"/>
                <w:szCs w:val="24"/>
              </w:rPr>
              <w:lastRenderedPageBreak/>
              <w:t>с учетом вышеуказанных положений (а именно, не ранее даты удовлетворения в полном объеме требований кредиторов третьей очереди).</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36" w:firstLine="0"/>
              <w:rPr>
                <w:rFonts w:ascii="Times New Roman" w:hAnsi="Times New Roman"/>
                <w:b/>
                <w:bCs/>
                <w:sz w:val="24"/>
                <w:szCs w:val="24"/>
              </w:rPr>
            </w:pPr>
          </w:p>
        </w:tc>
        <w:tc>
          <w:tcPr>
            <w:tcW w:w="823" w:type="pct"/>
            <w:vMerge/>
          </w:tcPr>
          <w:p w:rsidR="00EC1706" w:rsidRDefault="00EC1706">
            <w:pPr>
              <w:spacing w:line="240" w:lineRule="auto"/>
              <w:jc w:val="center"/>
              <w:rPr>
                <w:rFonts w:ascii="Times New Roman" w:eastAsia="Calibri" w:hAnsi="Times New Roman" w:cs="Times New Roman"/>
                <w:i/>
                <w:iCs/>
                <w:sz w:val="24"/>
                <w:szCs w:val="24"/>
              </w:rPr>
            </w:pPr>
          </w:p>
        </w:tc>
        <w:tc>
          <w:tcPr>
            <w:tcW w:w="2836" w:type="pct"/>
          </w:tcPr>
          <w:p w:rsidR="00EC1706" w:rsidRDefault="00665CA8">
            <w:pPr>
              <w:spacing w:after="0"/>
              <w:jc w:val="both"/>
              <w:rPr>
                <w:rFonts w:ascii="Times New Roman" w:hAnsi="Times New Roman" w:cs="Times New Roman"/>
                <w:sz w:val="24"/>
                <w:szCs w:val="24"/>
              </w:rPr>
            </w:pPr>
            <w:r>
              <w:rPr>
                <w:rFonts w:ascii="Times New Roman" w:hAnsi="Times New Roman" w:cs="Times New Roman"/>
                <w:sz w:val="24"/>
                <w:szCs w:val="24"/>
              </w:rPr>
              <w:t>В отношении выдела недвижимого имущества завершение расчетов с кредиторами происходит с момента регистрации перехода права собственности в Едином государственном реестре недвижимости (ЕГРН).</w:t>
            </w:r>
          </w:p>
        </w:tc>
      </w:tr>
      <w:tr w:rsidR="00EC1706">
        <w:tc>
          <w:tcPr>
            <w:tcW w:w="363" w:type="pct"/>
          </w:tcPr>
          <w:p w:rsidR="00EC1706" w:rsidRDefault="00665CA8">
            <w:pPr>
              <w:pStyle w:val="aff1"/>
              <w:jc w:val="center"/>
              <w:rPr>
                <w:szCs w:val="24"/>
              </w:rPr>
            </w:pPr>
            <w:r>
              <w:rPr>
                <w:szCs w:val="24"/>
              </w:rPr>
              <w:t>28</w:t>
            </w:r>
          </w:p>
        </w:tc>
        <w:tc>
          <w:tcPr>
            <w:tcW w:w="978" w:type="pct"/>
          </w:tcPr>
          <w:p w:rsidR="00EC1706" w:rsidRDefault="00665CA8">
            <w:pPr>
              <w:spacing w:after="200"/>
              <w:contextualSpacing/>
              <w:jc w:val="both"/>
              <w:outlineLvl w:val="0"/>
              <w:rPr>
                <w:rFonts w:ascii="Times New Roman" w:hAnsi="Times New Roman" w:cs="Times New Roman"/>
                <w:b/>
                <w:sz w:val="24"/>
                <w:szCs w:val="24"/>
              </w:rPr>
            </w:pPr>
            <w:r>
              <w:rPr>
                <w:rFonts w:ascii="Times New Roman" w:hAnsi="Times New Roman" w:cs="Times New Roman"/>
                <w:b/>
                <w:sz w:val="24"/>
                <w:szCs w:val="24"/>
              </w:rPr>
              <w:t>Погашение инвестиционных паев</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3 статьи 32 ФЗ ИФ</w:t>
            </w:r>
          </w:p>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3.6 Положения № 799-П</w:t>
            </w:r>
          </w:p>
        </w:tc>
        <w:tc>
          <w:tcPr>
            <w:tcW w:w="2836" w:type="pct"/>
          </w:tcPr>
          <w:p w:rsidR="00EC1706" w:rsidRDefault="0066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Инвестиционные паи ПИФ при его прекращении подлежат погашению независимо от того, заявил ли владелец таких инвестиционных паев требование об их погашении.</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Погашение инвестиционных паев ПИФ осуществляется не позднее рабочего дня, следующего за днем завершения расчетов с владельцем таких инвестиционных паев</w:t>
            </w:r>
            <w:r>
              <w:rPr>
                <w:rStyle w:val="aff"/>
                <w:rFonts w:ascii="Times New Roman" w:hAnsi="Times New Roman" w:cs="Times New Roman"/>
                <w:sz w:val="24"/>
                <w:szCs w:val="24"/>
              </w:rPr>
              <w:footnoteReference w:id="14"/>
            </w:r>
            <w:r>
              <w:rPr>
                <w:rFonts w:ascii="Times New Roman" w:hAnsi="Times New Roman" w:cs="Times New Roman"/>
                <w:sz w:val="24"/>
                <w:szCs w:val="24"/>
              </w:rPr>
              <w:t xml:space="preserve">. </w:t>
            </w:r>
          </w:p>
          <w:p w:rsidR="00EC1706" w:rsidRDefault="00665CA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В целях погашения инвестиционных паев ПИФ держатель реестра вносит запись о списании инвестиционных паев ПИФ с лицевых счетов и со счета неустановленных лиц.</w:t>
            </w:r>
          </w:p>
        </w:tc>
      </w:tr>
      <w:tr w:rsidR="00EC1706">
        <w:tc>
          <w:tcPr>
            <w:tcW w:w="363" w:type="pct"/>
          </w:tcPr>
          <w:p w:rsidR="00EC1706" w:rsidRDefault="00665CA8">
            <w:pPr>
              <w:pStyle w:val="aff1"/>
              <w:jc w:val="center"/>
              <w:rPr>
                <w:szCs w:val="24"/>
              </w:rPr>
            </w:pPr>
            <w:r>
              <w:rPr>
                <w:szCs w:val="24"/>
              </w:rPr>
              <w:t>29</w:t>
            </w:r>
          </w:p>
        </w:tc>
        <w:tc>
          <w:tcPr>
            <w:tcW w:w="978" w:type="pct"/>
          </w:tcPr>
          <w:p w:rsidR="00EC1706" w:rsidRDefault="00665CA8">
            <w:pPr>
              <w:spacing w:after="200"/>
              <w:contextualSpacing/>
              <w:outlineLvl w:val="0"/>
              <w:rPr>
                <w:rFonts w:ascii="Times New Roman" w:hAnsi="Times New Roman" w:cs="Times New Roman"/>
                <w:b/>
                <w:sz w:val="24"/>
                <w:szCs w:val="24"/>
              </w:rPr>
            </w:pPr>
            <w:r>
              <w:rPr>
                <w:rFonts w:ascii="Times New Roman" w:hAnsi="Times New Roman" w:cs="Times New Roman"/>
                <w:b/>
                <w:sz w:val="24"/>
                <w:szCs w:val="24"/>
              </w:rPr>
              <w:t>Закрытие банковских счетов ПИФ</w:t>
            </w:r>
          </w:p>
        </w:tc>
        <w:tc>
          <w:tcPr>
            <w:tcW w:w="823" w:type="pct"/>
          </w:tcPr>
          <w:p w:rsidR="00EC1706" w:rsidRDefault="00665CA8">
            <w:pPr>
              <w:spacing w:line="240" w:lineRule="auto"/>
              <w:jc w:val="center"/>
              <w:rPr>
                <w:rFonts w:eastAsia="Calibri"/>
                <w:i/>
                <w:iCs/>
              </w:rPr>
            </w:pPr>
            <w:r>
              <w:rPr>
                <w:rFonts w:eastAsia="Calibri"/>
                <w:i/>
                <w:iCs/>
              </w:rPr>
              <w:t>-</w:t>
            </w:r>
          </w:p>
        </w:tc>
        <w:tc>
          <w:tcPr>
            <w:tcW w:w="2836" w:type="pct"/>
          </w:tcPr>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t>Срок закрытия банковских счетов ПИФ после завершения всех расчетов нормативно не определен. СД вправе закрывать банковские счета ПИФ, на которых отсутствуют денежные средства, в процессе прекращения ПИФ.</w:t>
            </w:r>
          </w:p>
          <w:p w:rsidR="00EC1706" w:rsidRDefault="00665CA8">
            <w:pPr>
              <w:pStyle w:val="1"/>
              <w:numPr>
                <w:ilvl w:val="0"/>
                <w:numId w:val="0"/>
              </w:numPr>
              <w:spacing w:before="240" w:line="240" w:lineRule="auto"/>
              <w:rPr>
                <w:rFonts w:ascii="Times New Roman" w:hAnsi="Times New Roman"/>
                <w:sz w:val="24"/>
                <w:szCs w:val="24"/>
              </w:rPr>
            </w:pPr>
            <w:r>
              <w:rPr>
                <w:rFonts w:ascii="Times New Roman" w:hAnsi="Times New Roman"/>
                <w:sz w:val="24"/>
                <w:szCs w:val="24"/>
              </w:rPr>
              <w:t>Представляется целесообразным после завершения всех расчетов оставить открытым хотя бы один банковский счет ПИФ, закрытие которого осуществить после исключения ПИФ из реестра ПИФ.</w:t>
            </w:r>
          </w:p>
        </w:tc>
      </w:tr>
      <w:tr w:rsidR="00EC1706">
        <w:tc>
          <w:tcPr>
            <w:tcW w:w="363" w:type="pct"/>
            <w:vMerge w:val="restart"/>
          </w:tcPr>
          <w:p w:rsidR="00EC1706" w:rsidRDefault="00665CA8">
            <w:pPr>
              <w:pStyle w:val="aff1"/>
              <w:jc w:val="center"/>
              <w:rPr>
                <w:szCs w:val="24"/>
              </w:rPr>
            </w:pPr>
            <w:r>
              <w:rPr>
                <w:szCs w:val="24"/>
              </w:rPr>
              <w:t>30</w:t>
            </w:r>
          </w:p>
        </w:tc>
        <w:tc>
          <w:tcPr>
            <w:tcW w:w="978" w:type="pct"/>
            <w:vMerge w:val="restart"/>
          </w:tcPr>
          <w:p w:rsidR="00EC1706" w:rsidRDefault="00665CA8">
            <w:pPr>
              <w:pStyle w:val="8f4506aa708e2a26msolistparagraph"/>
              <w:shd w:val="clear" w:color="auto" w:fill="FFFFFF"/>
              <w:spacing w:before="0" w:beforeAutospacing="0" w:after="0" w:afterAutospacing="0"/>
              <w:jc w:val="both"/>
              <w:rPr>
                <w:b/>
              </w:rPr>
            </w:pPr>
            <w:r>
              <w:rPr>
                <w:b/>
              </w:rPr>
              <w:t>Составление отчета о прекращении ПИФ и направление в Банк России  уведомления о прекращении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2 статьи 32 ФЗ ИФ</w:t>
            </w:r>
          </w:p>
        </w:tc>
        <w:tc>
          <w:tcPr>
            <w:tcW w:w="2836" w:type="pct"/>
          </w:tcPr>
          <w:p w:rsidR="00EC1706" w:rsidRDefault="00665CA8">
            <w:pPr>
              <w:pStyle w:val="a0"/>
              <w:numPr>
                <w:ilvl w:val="0"/>
                <w:numId w:val="0"/>
              </w:numPr>
              <w:spacing w:line="240" w:lineRule="auto"/>
              <w:rPr>
                <w:rFonts w:ascii="Times New Roman" w:hAnsi="Times New Roman"/>
                <w:sz w:val="24"/>
                <w:szCs w:val="24"/>
              </w:rPr>
            </w:pPr>
            <w:r>
              <w:rPr>
                <w:rFonts w:ascii="Times New Roman" w:hAnsi="Times New Roman"/>
                <w:sz w:val="24"/>
                <w:szCs w:val="24"/>
              </w:rPr>
              <w:t xml:space="preserve">СД, </w:t>
            </w:r>
            <w:proofErr w:type="gramStart"/>
            <w:r>
              <w:rPr>
                <w:rFonts w:ascii="Times New Roman" w:hAnsi="Times New Roman"/>
                <w:sz w:val="24"/>
                <w:szCs w:val="24"/>
              </w:rPr>
              <w:t>осуществляющий</w:t>
            </w:r>
            <w:proofErr w:type="gramEnd"/>
            <w:r>
              <w:rPr>
                <w:rFonts w:ascii="Times New Roman" w:hAnsi="Times New Roman"/>
                <w:sz w:val="24"/>
                <w:szCs w:val="24"/>
              </w:rPr>
              <w:t xml:space="preserve"> прекращение ПИФ, после завершения расчетов с кредиторами:</w:t>
            </w:r>
          </w:p>
          <w:p w:rsidR="00EC1706" w:rsidRDefault="00665CA8">
            <w:pPr>
              <w:pStyle w:val="1"/>
              <w:numPr>
                <w:ilvl w:val="2"/>
                <w:numId w:val="4"/>
              </w:numPr>
              <w:spacing w:line="240" w:lineRule="auto"/>
              <w:rPr>
                <w:rFonts w:ascii="Times New Roman" w:hAnsi="Times New Roman"/>
                <w:sz w:val="24"/>
                <w:szCs w:val="24"/>
              </w:rPr>
            </w:pPr>
            <w:r>
              <w:rPr>
                <w:rFonts w:ascii="Times New Roman" w:hAnsi="Times New Roman"/>
                <w:sz w:val="24"/>
                <w:szCs w:val="24"/>
              </w:rPr>
              <w:t>составляет отчет о прекращении ПИФ;</w:t>
            </w:r>
          </w:p>
          <w:p w:rsidR="00EC1706" w:rsidRDefault="00665CA8">
            <w:pPr>
              <w:pStyle w:val="1"/>
              <w:numPr>
                <w:ilvl w:val="2"/>
                <w:numId w:val="4"/>
              </w:numPr>
              <w:spacing w:line="240" w:lineRule="auto"/>
              <w:rPr>
                <w:rFonts w:ascii="Times New Roman" w:hAnsi="Times New Roman"/>
                <w:sz w:val="24"/>
                <w:szCs w:val="24"/>
              </w:rPr>
            </w:pPr>
            <w:r>
              <w:rPr>
                <w:rFonts w:ascii="Times New Roman" w:hAnsi="Times New Roman"/>
                <w:sz w:val="24"/>
                <w:szCs w:val="24"/>
              </w:rPr>
              <w:t xml:space="preserve">утверждает отчет о прекращении ПИФ в течение 10 дней </w:t>
            </w:r>
            <w:proofErr w:type="gramStart"/>
            <w:r>
              <w:rPr>
                <w:rFonts w:ascii="Times New Roman" w:hAnsi="Times New Roman"/>
                <w:sz w:val="24"/>
                <w:szCs w:val="24"/>
              </w:rPr>
              <w:t>с даты составления</w:t>
            </w:r>
            <w:proofErr w:type="gramEnd"/>
            <w:r>
              <w:rPr>
                <w:rFonts w:ascii="Times New Roman" w:hAnsi="Times New Roman"/>
                <w:sz w:val="24"/>
                <w:szCs w:val="24"/>
              </w:rPr>
              <w:t xml:space="preserve"> отчета;</w:t>
            </w:r>
          </w:p>
          <w:p w:rsidR="00EC1706" w:rsidRDefault="00665CA8">
            <w:pPr>
              <w:pStyle w:val="1"/>
              <w:numPr>
                <w:ilvl w:val="2"/>
                <w:numId w:val="4"/>
              </w:numPr>
              <w:spacing w:line="240" w:lineRule="auto"/>
              <w:rPr>
                <w:rFonts w:ascii="Times New Roman" w:hAnsi="Times New Roman"/>
                <w:sz w:val="24"/>
                <w:szCs w:val="24"/>
              </w:rPr>
            </w:pPr>
            <w:r>
              <w:rPr>
                <w:rFonts w:ascii="Times New Roman" w:hAnsi="Times New Roman"/>
                <w:sz w:val="24"/>
                <w:szCs w:val="24"/>
              </w:rPr>
              <w:t xml:space="preserve">направляет уведомление о прекращении ПИФ в Банк России не позднее 3 (трех) рабочих дней со дня утверждения отчета. </w:t>
            </w:r>
          </w:p>
          <w:p w:rsidR="00EC1706" w:rsidRDefault="00665CA8">
            <w:pPr>
              <w:pStyle w:val="1"/>
              <w:numPr>
                <w:ilvl w:val="0"/>
                <w:numId w:val="0"/>
              </w:numPr>
              <w:spacing w:line="240" w:lineRule="auto"/>
              <w:rPr>
                <w:rFonts w:ascii="Times New Roman" w:hAnsi="Times New Roman"/>
                <w:sz w:val="24"/>
                <w:szCs w:val="24"/>
              </w:rPr>
            </w:pPr>
            <w:r>
              <w:rPr>
                <w:rFonts w:ascii="Times New Roman" w:hAnsi="Times New Roman"/>
                <w:sz w:val="24"/>
                <w:szCs w:val="24"/>
              </w:rPr>
              <w:lastRenderedPageBreak/>
              <w:t>При этом рекомендуется составить отчет о прекращении ПИФ в течение 10 рабочих дней после завершения расчетов.</w:t>
            </w:r>
          </w:p>
        </w:tc>
      </w:tr>
      <w:tr w:rsidR="00EC1706">
        <w:tc>
          <w:tcPr>
            <w:tcW w:w="363" w:type="pct"/>
            <w:vMerge/>
          </w:tcPr>
          <w:p w:rsidR="00EC1706" w:rsidRDefault="00EC1706">
            <w:pPr>
              <w:pStyle w:val="aff1"/>
              <w:jc w:val="center"/>
              <w:rPr>
                <w:szCs w:val="24"/>
              </w:rPr>
            </w:pPr>
          </w:p>
        </w:tc>
        <w:tc>
          <w:tcPr>
            <w:tcW w:w="978" w:type="pct"/>
            <w:vMerge/>
          </w:tcPr>
          <w:p w:rsidR="00EC1706" w:rsidRDefault="00EC1706">
            <w:pPr>
              <w:pStyle w:val="ConsNormal"/>
              <w:ind w:left="459" w:firstLine="0"/>
              <w:jc w:val="both"/>
              <w:rPr>
                <w:rFonts w:ascii="Times New Roman" w:hAnsi="Times New Roman"/>
                <w:i/>
                <w:iCs/>
                <w:sz w:val="24"/>
                <w:szCs w:val="24"/>
              </w:rPr>
            </w:pPr>
          </w:p>
        </w:tc>
        <w:tc>
          <w:tcPr>
            <w:tcW w:w="823" w:type="pct"/>
          </w:tcPr>
          <w:p w:rsidR="00EC1706" w:rsidRDefault="00665CA8">
            <w:pPr>
              <w:spacing w:line="240" w:lineRule="auto"/>
              <w:jc w:val="center"/>
              <w:rPr>
                <w:rFonts w:eastAsia="Calibri"/>
                <w:i/>
                <w:iCs/>
              </w:rPr>
            </w:pPr>
            <w:r>
              <w:rPr>
                <w:rFonts w:ascii="Times New Roman" w:eastAsia="Calibri" w:hAnsi="Times New Roman" w:cs="Times New Roman"/>
                <w:i/>
                <w:iCs/>
                <w:sz w:val="24"/>
                <w:szCs w:val="24"/>
              </w:rPr>
              <w:t>Указание №7022-У</w:t>
            </w:r>
          </w:p>
        </w:tc>
        <w:tc>
          <w:tcPr>
            <w:tcW w:w="2836" w:type="pct"/>
          </w:tcPr>
          <w:p w:rsidR="00EC1706" w:rsidRDefault="00665CA8" w:rsidP="00340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Отчет о прекращении ПИФ составляется в соответствии с требованиями Указания № 7022-У.</w:t>
            </w:r>
          </w:p>
        </w:tc>
      </w:tr>
      <w:tr w:rsidR="00EC1706">
        <w:tc>
          <w:tcPr>
            <w:tcW w:w="363" w:type="pct"/>
          </w:tcPr>
          <w:p w:rsidR="00EC1706" w:rsidRDefault="00665CA8">
            <w:pPr>
              <w:pStyle w:val="aff1"/>
              <w:jc w:val="center"/>
              <w:rPr>
                <w:szCs w:val="24"/>
              </w:rPr>
            </w:pPr>
            <w:r>
              <w:rPr>
                <w:szCs w:val="24"/>
              </w:rPr>
              <w:t>31</w:t>
            </w:r>
          </w:p>
        </w:tc>
        <w:tc>
          <w:tcPr>
            <w:tcW w:w="978" w:type="pct"/>
          </w:tcPr>
          <w:p w:rsidR="00EC1706" w:rsidRDefault="00665CA8">
            <w:pPr>
              <w:spacing w:after="200"/>
              <w:contextualSpacing/>
              <w:jc w:val="both"/>
              <w:outlineLvl w:val="0"/>
              <w:rPr>
                <w:rFonts w:ascii="Times New Roman" w:hAnsi="Times New Roman" w:cs="Times New Roman"/>
                <w:b/>
                <w:sz w:val="24"/>
                <w:szCs w:val="24"/>
              </w:rPr>
            </w:pPr>
            <w:r>
              <w:rPr>
                <w:rFonts w:ascii="Times New Roman" w:hAnsi="Times New Roman" w:cs="Times New Roman"/>
                <w:b/>
                <w:sz w:val="24"/>
                <w:szCs w:val="24"/>
              </w:rPr>
              <w:t>Раскрытие информации о прекращении ПИФ</w:t>
            </w:r>
          </w:p>
        </w:tc>
        <w:tc>
          <w:tcPr>
            <w:tcW w:w="823" w:type="pct"/>
          </w:tcPr>
          <w:p w:rsidR="00EC1706" w:rsidRDefault="00665CA8">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Пункт 3.31 Приложения 1 Указания №5609-У</w:t>
            </w:r>
          </w:p>
        </w:tc>
        <w:tc>
          <w:tcPr>
            <w:tcW w:w="2836" w:type="pct"/>
          </w:tcPr>
          <w:p w:rsidR="00EC1706" w:rsidRDefault="00665CA8">
            <w:pPr>
              <w:pStyle w:val="a0"/>
              <w:numPr>
                <w:ilvl w:val="0"/>
                <w:numId w:val="0"/>
              </w:numPr>
              <w:spacing w:line="240" w:lineRule="auto"/>
              <w:rPr>
                <w:rFonts w:ascii="Times New Roman" w:hAnsi="Times New Roman"/>
                <w:sz w:val="24"/>
                <w:szCs w:val="24"/>
              </w:rPr>
            </w:pPr>
            <w:r>
              <w:rPr>
                <w:rFonts w:ascii="Times New Roman" w:hAnsi="Times New Roman"/>
                <w:sz w:val="24"/>
                <w:szCs w:val="24"/>
              </w:rPr>
              <w:t xml:space="preserve">СД, </w:t>
            </w:r>
            <w:proofErr w:type="gramStart"/>
            <w:r>
              <w:rPr>
                <w:rFonts w:ascii="Times New Roman" w:hAnsi="Times New Roman"/>
                <w:sz w:val="24"/>
                <w:szCs w:val="24"/>
              </w:rPr>
              <w:t>осуществляющий</w:t>
            </w:r>
            <w:proofErr w:type="gramEnd"/>
            <w:r>
              <w:rPr>
                <w:rFonts w:ascii="Times New Roman" w:hAnsi="Times New Roman"/>
                <w:sz w:val="24"/>
                <w:szCs w:val="24"/>
              </w:rPr>
              <w:t xml:space="preserve"> прекращение ПИФ, инвестиционные паи которого не ограничены в обороте, во исполнение требований законодательства Российской Федерации раскрывает Сообщение о результатах прекращения ПИФ.</w:t>
            </w:r>
          </w:p>
          <w:p w:rsidR="00EC1706" w:rsidRDefault="00665CA8">
            <w:pPr>
              <w:pStyle w:val="a0"/>
              <w:numPr>
                <w:ilvl w:val="0"/>
                <w:numId w:val="0"/>
              </w:numPr>
              <w:spacing w:before="240" w:line="240" w:lineRule="auto"/>
              <w:rPr>
                <w:rFonts w:ascii="Times New Roman" w:hAnsi="Times New Roman"/>
                <w:sz w:val="24"/>
                <w:szCs w:val="24"/>
              </w:rPr>
            </w:pPr>
            <w:r>
              <w:rPr>
                <w:rFonts w:ascii="Times New Roman" w:hAnsi="Times New Roman"/>
                <w:sz w:val="24"/>
                <w:szCs w:val="24"/>
              </w:rPr>
              <w:t>Сообщение о результатах прекращения ПИФ:</w:t>
            </w:r>
          </w:p>
          <w:p w:rsidR="00EC1706" w:rsidRDefault="00665CA8">
            <w:pPr>
              <w:pStyle w:val="af1"/>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должно раскрываться в отношении ПИФ, инвестиционные паи которого не ограничены в обороте, в случае утверждения Банком России отчета о прекращении ПИФ; </w:t>
            </w:r>
          </w:p>
          <w:p w:rsidR="00EC1706" w:rsidRDefault="00665CA8">
            <w:pPr>
              <w:pStyle w:val="af1"/>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должно раскрываться в срок не позднее одного рабочего дня со дня получения СД уведомления об утверждении Банком России отчета о прекращении ПИФ;</w:t>
            </w:r>
          </w:p>
          <w:p w:rsidR="00EC1706" w:rsidRDefault="00665CA8">
            <w:pPr>
              <w:pStyle w:val="af1"/>
              <w:numPr>
                <w:ilvl w:val="0"/>
                <w:numId w:val="22"/>
              </w:numPr>
              <w:jc w:val="both"/>
              <w:rPr>
                <w:rFonts w:ascii="Times New Roman" w:hAnsi="Times New Roman"/>
                <w:sz w:val="24"/>
                <w:szCs w:val="24"/>
              </w:rPr>
            </w:pPr>
            <w:r>
              <w:rPr>
                <w:rFonts w:ascii="Times New Roman" w:hAnsi="Times New Roman" w:cs="Times New Roman"/>
                <w:sz w:val="24"/>
                <w:szCs w:val="24"/>
              </w:rPr>
              <w:t xml:space="preserve">должно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доступно на сайте в течение шести месяцев со дня ее раскрыт</w:t>
            </w:r>
            <w:r>
              <w:rPr>
                <w:rFonts w:ascii="Times New Roman" w:hAnsi="Times New Roman"/>
                <w:sz w:val="24"/>
                <w:szCs w:val="24"/>
              </w:rPr>
              <w:t>и</w:t>
            </w:r>
            <w:r>
              <w:rPr>
                <w:rFonts w:ascii="Times New Roman" w:hAnsi="Times New Roman" w:cs="Times New Roman"/>
                <w:sz w:val="24"/>
                <w:szCs w:val="24"/>
              </w:rPr>
              <w:t>я.</w:t>
            </w:r>
          </w:p>
          <w:p w:rsidR="00EC1706" w:rsidRDefault="00665CA8">
            <w:pPr>
              <w:pStyle w:val="a0"/>
              <w:numPr>
                <w:ilvl w:val="0"/>
                <w:numId w:val="0"/>
              </w:numPr>
              <w:spacing w:before="240" w:line="240" w:lineRule="auto"/>
              <w:rPr>
                <w:rFonts w:ascii="Times New Roman" w:hAnsi="Times New Roman"/>
                <w:sz w:val="24"/>
                <w:szCs w:val="24"/>
              </w:rPr>
            </w:pPr>
            <w:r>
              <w:rPr>
                <w:rFonts w:ascii="Times New Roman" w:hAnsi="Times New Roman"/>
                <w:sz w:val="24"/>
                <w:szCs w:val="24"/>
              </w:rPr>
              <w:t>Сообщение о результатах прекращения ПИФ должно содержать следующие данные:</w:t>
            </w:r>
          </w:p>
          <w:p w:rsidR="00EC1706" w:rsidRDefault="00665CA8">
            <w:pPr>
              <w:pStyle w:val="af1"/>
              <w:numPr>
                <w:ilvl w:val="0"/>
                <w:numId w:val="10"/>
              </w:numPr>
              <w:jc w:val="both"/>
              <w:rPr>
                <w:rFonts w:ascii="Times New Roman" w:hAnsi="Times New Roman" w:cs="Times New Roman"/>
                <w:sz w:val="24"/>
                <w:szCs w:val="24"/>
              </w:rPr>
            </w:pPr>
            <w:r>
              <w:rPr>
                <w:rFonts w:ascii="Times New Roman" w:hAnsi="Times New Roman" w:cs="Times New Roman"/>
                <w:sz w:val="24"/>
                <w:szCs w:val="24"/>
              </w:rPr>
              <w:t>общая сумма денежных средств, распределенных при прекращении ПИФ между кредиторами в соответствии с очередностью;</w:t>
            </w:r>
          </w:p>
          <w:p w:rsidR="00EC1706" w:rsidRDefault="00665CA8">
            <w:pPr>
              <w:pStyle w:val="af1"/>
              <w:numPr>
                <w:ilvl w:val="0"/>
                <w:numId w:val="10"/>
              </w:numPr>
              <w:jc w:val="both"/>
              <w:rPr>
                <w:rFonts w:ascii="Times New Roman" w:hAnsi="Times New Roman" w:cs="Times New Roman"/>
                <w:sz w:val="24"/>
                <w:szCs w:val="24"/>
              </w:rPr>
            </w:pPr>
            <w:r>
              <w:rPr>
                <w:rFonts w:ascii="Times New Roman" w:hAnsi="Times New Roman" w:cs="Times New Roman"/>
                <w:sz w:val="24"/>
                <w:szCs w:val="24"/>
              </w:rPr>
              <w:t>сумма денежных средств, выплаченных при прекращении ПИФ кредиторам каждой очереди;</w:t>
            </w:r>
          </w:p>
          <w:p w:rsidR="00EC1706" w:rsidRDefault="00665CA8">
            <w:pPr>
              <w:pStyle w:val="af1"/>
              <w:numPr>
                <w:ilvl w:val="0"/>
                <w:numId w:val="10"/>
              </w:numPr>
              <w:jc w:val="both"/>
              <w:rPr>
                <w:rFonts w:ascii="Times New Roman" w:hAnsi="Times New Roman" w:cs="Times New Roman"/>
                <w:sz w:val="24"/>
                <w:szCs w:val="24"/>
              </w:rPr>
            </w:pPr>
            <w:r>
              <w:rPr>
                <w:rFonts w:ascii="Times New Roman" w:hAnsi="Times New Roman" w:cs="Times New Roman"/>
                <w:sz w:val="24"/>
                <w:szCs w:val="24"/>
              </w:rPr>
              <w:t>дата составления списка лиц, имеющих право на получение денежной компенсации при прекращении ПИФ;</w:t>
            </w:r>
          </w:p>
          <w:p w:rsidR="00EC1706" w:rsidRDefault="00665CA8">
            <w:pPr>
              <w:pStyle w:val="af1"/>
              <w:numPr>
                <w:ilvl w:val="0"/>
                <w:numId w:val="10"/>
              </w:numPr>
              <w:jc w:val="both"/>
              <w:rPr>
                <w:rFonts w:ascii="Times New Roman" w:hAnsi="Times New Roman" w:cs="Times New Roman"/>
                <w:sz w:val="24"/>
                <w:szCs w:val="24"/>
              </w:rPr>
            </w:pPr>
            <w:r>
              <w:rPr>
                <w:rFonts w:ascii="Times New Roman" w:hAnsi="Times New Roman" w:cs="Times New Roman"/>
                <w:sz w:val="24"/>
                <w:szCs w:val="24"/>
              </w:rPr>
              <w:t>сумма денежной компенсации, приходящейся на один инвестиционный пай, выплаченной кредиторам четвертой очереди.</w:t>
            </w:r>
          </w:p>
        </w:tc>
      </w:tr>
    </w:tbl>
    <w:p w:rsidR="00EC1706" w:rsidRDefault="00EC1706">
      <w:pPr>
        <w:spacing w:before="240" w:after="0" w:line="240" w:lineRule="auto"/>
        <w:jc w:val="both"/>
        <w:rPr>
          <w:color w:val="1A1A1A"/>
        </w:rPr>
      </w:pPr>
    </w:p>
    <w:sectPr w:rsidR="00EC1706" w:rsidSect="00EC1706">
      <w:headerReference w:type="default" r:id="rId18"/>
      <w:footerReference w:type="default" r:id="rId19"/>
      <w:pgSz w:w="16838" w:h="11906" w:orient="landscape"/>
      <w:pgMar w:top="1418" w:right="1134" w:bottom="1418"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5B11E70" w16cex:dateUtc="2025-10-23T13:18:00Z"/>
  <w16cex:commentExtensible w16cex:durableId="2BBD0CAA" w16cex:dateUtc="2025-10-27T15:57: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4C2C3B1"/>
  <w16cid:commentId w16cid:paraId="00000002" w16cid:durableId="55B11E70"/>
  <w16cid:commentId w16cid:paraId="00000003" w16cid:durableId="2BBD0CA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24" w:rsidRDefault="00B86B24">
      <w:pPr>
        <w:spacing w:after="0" w:line="240" w:lineRule="auto"/>
      </w:pPr>
      <w:r>
        <w:separator/>
      </w:r>
    </w:p>
  </w:endnote>
  <w:endnote w:type="continuationSeparator" w:id="0">
    <w:p w:rsidR="00B86B24" w:rsidRDefault="00B86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52117"/>
      <w:docPartObj>
        <w:docPartGallery w:val="Page Numbers (Bottom of Page)"/>
        <w:docPartUnique/>
      </w:docPartObj>
    </w:sdtPr>
    <w:sdtContent>
      <w:p w:rsidR="00665CA8" w:rsidRDefault="00C725C3" w:rsidP="0034040A">
        <w:pPr>
          <w:pStyle w:val="19"/>
          <w:jc w:val="right"/>
        </w:pPr>
        <w:fldSimple w:instr="PAGE   \* MERGEFORMAT">
          <w:r w:rsidR="0089249A">
            <w:rPr>
              <w:noProof/>
            </w:rPr>
            <w:t>1</w:t>
          </w:r>
        </w:fldSimple>
      </w:p>
    </w:sdtContent>
  </w:sdt>
  <w:p w:rsidR="00665CA8" w:rsidRDefault="00665CA8">
    <w:pPr>
      <w:pStyle w:val="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24" w:rsidRDefault="00B86B24">
      <w:pPr>
        <w:spacing w:after="0" w:line="240" w:lineRule="auto"/>
      </w:pPr>
      <w:r>
        <w:separator/>
      </w:r>
    </w:p>
  </w:footnote>
  <w:footnote w:type="continuationSeparator" w:id="0">
    <w:p w:rsidR="00B86B24" w:rsidRDefault="00B86B24">
      <w:pPr>
        <w:spacing w:after="0" w:line="240" w:lineRule="auto"/>
      </w:pPr>
      <w:r>
        <w:continuationSeparator/>
      </w:r>
    </w:p>
  </w:footnote>
  <w:footnote w:id="1">
    <w:p w:rsidR="00665CA8" w:rsidRDefault="00665CA8">
      <w:pPr>
        <w:pStyle w:val="afd"/>
        <w:jc w:val="both"/>
        <w:rPr>
          <w:rFonts w:ascii="Times New Roman" w:hAnsi="Times New Roman" w:cs="Times New Roman"/>
        </w:rPr>
      </w:pPr>
      <w:r>
        <w:rPr>
          <w:rStyle w:val="aff"/>
        </w:rPr>
        <w:footnoteRef/>
      </w:r>
      <w:r>
        <w:t xml:space="preserve"> </w:t>
      </w:r>
      <w:r>
        <w:rPr>
          <w:rFonts w:ascii="Times New Roman" w:hAnsi="Times New Roman" w:cs="Times New Roman"/>
        </w:rPr>
        <w:t>Датой возникновения основания прекращения ПИФ является день принятия решения об аннулировании лицензии УК/ рабочий день, следующий за днем окончания срока действия лицензии УК.</w:t>
      </w:r>
    </w:p>
  </w:footnote>
  <w:footnote w:id="2">
    <w:p w:rsidR="00665CA8" w:rsidRDefault="00665CA8">
      <w:pPr>
        <w:pStyle w:val="afd"/>
        <w:jc w:val="both"/>
        <w:rPr>
          <w:rFonts w:ascii="Times New Roman" w:hAnsi="Times New Roman" w:cs="Times New Roman"/>
        </w:rPr>
      </w:pPr>
      <w:r>
        <w:rPr>
          <w:rStyle w:val="aff"/>
          <w:rFonts w:ascii="Times New Roman" w:hAnsi="Times New Roman" w:cs="Times New Roman"/>
        </w:rPr>
        <w:footnoteRef/>
      </w:r>
      <w:r>
        <w:rPr>
          <w:rFonts w:ascii="Times New Roman" w:hAnsi="Times New Roman" w:cs="Times New Roman"/>
        </w:rPr>
        <w:t xml:space="preserve"> Датой возникновения основания прекращения ПИФ является рабочий день, следующий за днем окончания трехмесячного срока, исчисляемого со дня, следующего за днем принятия Банком России решения об аннулировании лицензии УК/ дня, следующего за днем окончания срока действия лицензии УК.</w:t>
      </w:r>
    </w:p>
  </w:footnote>
  <w:footnote w:id="3">
    <w:p w:rsidR="00665CA8" w:rsidRDefault="00665CA8">
      <w:pPr>
        <w:pStyle w:val="afd"/>
      </w:pPr>
      <w:r>
        <w:rPr>
          <w:rStyle w:val="aff"/>
        </w:rPr>
        <w:footnoteRef/>
      </w:r>
      <w:r>
        <w:t xml:space="preserve"> </w:t>
      </w:r>
      <w:r>
        <w:rPr>
          <w:rFonts w:ascii="Times New Roman" w:hAnsi="Times New Roman" w:cs="Times New Roman"/>
        </w:rPr>
        <w:t xml:space="preserve">Из ответа Банка России в </w:t>
      </w:r>
      <w:proofErr w:type="spellStart"/>
      <w:r>
        <w:rPr>
          <w:rFonts w:ascii="Times New Roman" w:hAnsi="Times New Roman" w:cs="Times New Roman"/>
        </w:rPr>
        <w:t>Саморегулируемую</w:t>
      </w:r>
      <w:proofErr w:type="spellEnd"/>
      <w:r>
        <w:rPr>
          <w:rFonts w:ascii="Times New Roman" w:hAnsi="Times New Roman" w:cs="Times New Roman"/>
        </w:rPr>
        <w:t xml:space="preserve"> организацию «Национальная финансовая ассоциация» (исх. №38-1-7/1870 от 17.11.2020).</w:t>
      </w:r>
    </w:p>
  </w:footnote>
  <w:footnote w:id="4">
    <w:p w:rsidR="00665CA8" w:rsidRPr="00454913" w:rsidRDefault="00665CA8">
      <w:pPr>
        <w:pStyle w:val="af3"/>
        <w:spacing w:after="0"/>
        <w:jc w:val="both"/>
        <w:rPr>
          <w:rFonts w:ascii="Times New Roman" w:hAnsi="Times New Roman" w:cs="Times New Roman"/>
        </w:rPr>
      </w:pPr>
      <w:r w:rsidRPr="00454913">
        <w:rPr>
          <w:rStyle w:val="aff"/>
          <w:rFonts w:ascii="Times New Roman" w:hAnsi="Times New Roman" w:cs="Times New Roman"/>
        </w:rPr>
        <w:footnoteRef/>
      </w:r>
      <w:r w:rsidRPr="00454913">
        <w:rPr>
          <w:rFonts w:ascii="Times New Roman" w:hAnsi="Times New Roman" w:cs="Times New Roman"/>
        </w:rPr>
        <w:t xml:space="preserve"> Из</w:t>
      </w:r>
      <w:r w:rsidRPr="00454913">
        <w:t xml:space="preserve"> п</w:t>
      </w:r>
      <w:r w:rsidRPr="00454913">
        <w:rPr>
          <w:rFonts w:ascii="Times New Roman" w:hAnsi="Times New Roman" w:cs="Times New Roman"/>
        </w:rPr>
        <w:t xml:space="preserve">исьма Банка России в </w:t>
      </w:r>
      <w:proofErr w:type="spellStart"/>
      <w:r w:rsidRPr="00454913">
        <w:rPr>
          <w:rFonts w:ascii="Times New Roman" w:hAnsi="Times New Roman" w:cs="Times New Roman"/>
        </w:rPr>
        <w:t>Саморегулируемую</w:t>
      </w:r>
      <w:proofErr w:type="spellEnd"/>
      <w:r w:rsidRPr="00454913">
        <w:rPr>
          <w:rFonts w:ascii="Times New Roman" w:hAnsi="Times New Roman" w:cs="Times New Roman"/>
        </w:rPr>
        <w:t xml:space="preserve"> организацию «Национальная финансовая ассоциация» (исх. №38-1-7/1409 от 12.05.2021): </w:t>
      </w:r>
    </w:p>
    <w:p w:rsidR="00665CA8" w:rsidRPr="00454913" w:rsidRDefault="00665CA8">
      <w:pPr>
        <w:pStyle w:val="af3"/>
        <w:spacing w:after="0"/>
        <w:jc w:val="both"/>
        <w:rPr>
          <w:rFonts w:ascii="Times New Roman" w:hAnsi="Times New Roman" w:cs="Times New Roman"/>
        </w:rPr>
      </w:pPr>
      <w:r w:rsidRPr="00454913">
        <w:rPr>
          <w:rFonts w:ascii="Times New Roman" w:hAnsi="Times New Roman" w:cs="Times New Roman"/>
        </w:rPr>
        <w:t>ФЗ ИФ не содержит запрета на внесение изменений в ПДУ ПИФ, который находится в стадии прекращения. При этом внесение изменений в ПДУ ПИФ не должно приводить к нарушению прав и законных интересов владельцев инвестиционных паев.</w:t>
      </w:r>
    </w:p>
    <w:p w:rsidR="00665CA8" w:rsidRDefault="00665CA8">
      <w:pPr>
        <w:pStyle w:val="af3"/>
        <w:spacing w:after="0"/>
        <w:jc w:val="both"/>
      </w:pPr>
      <w:r w:rsidRPr="00454913">
        <w:rPr>
          <w:rFonts w:ascii="Times New Roman" w:hAnsi="Times New Roman" w:cs="Times New Roman"/>
        </w:rPr>
        <w:t xml:space="preserve">Внесение в ПДУ ЗПИФ в период его прекращения изменений, которые в соответствии с ФЗ ИФ подлежат утверждению общим собранием, возможно только в случае, если это не приведет к возникновению у владельцев инвестиционных паев </w:t>
      </w:r>
      <w:proofErr w:type="gramStart"/>
      <w:r w:rsidRPr="00454913">
        <w:rPr>
          <w:rFonts w:ascii="Times New Roman" w:hAnsi="Times New Roman" w:cs="Times New Roman"/>
        </w:rPr>
        <w:t>права</w:t>
      </w:r>
      <w:proofErr w:type="gramEnd"/>
      <w:r w:rsidRPr="00454913">
        <w:rPr>
          <w:rFonts w:ascii="Times New Roman" w:hAnsi="Times New Roman" w:cs="Times New Roman"/>
        </w:rPr>
        <w:t xml:space="preserve"> на погашение принадлежащих им инвестиционных паев, предусмотренного п.1 ст. 14 и п.13 ст. 18 ФЗ ИФ (например, в случае если владельцем всех инвестиционных паев фонда является одно лицо или если в соответствии с ПДУ решение об утверждении изменения в ПДУ принимается 100% голосов от общего количества голосов, предоставляемых их владельцам в соответствии с количеством принадлежащих им инвестиционных паев).</w:t>
      </w:r>
    </w:p>
  </w:footnote>
  <w:footnote w:id="5">
    <w:p w:rsidR="00665CA8" w:rsidRDefault="00665CA8">
      <w:pPr>
        <w:pStyle w:val="afd"/>
        <w:jc w:val="both"/>
      </w:pPr>
      <w:r>
        <w:rPr>
          <w:rStyle w:val="aff"/>
        </w:rPr>
        <w:footnoteRef/>
      </w:r>
      <w:r>
        <w:t xml:space="preserve"> </w:t>
      </w:r>
      <w:r>
        <w:rPr>
          <w:rFonts w:ascii="Times New Roman" w:hAnsi="Times New Roman" w:cs="Times New Roman"/>
        </w:rPr>
        <w:t xml:space="preserve">На основании ответа в Акционерное общество «Национальная </w:t>
      </w:r>
      <w:proofErr w:type="spellStart"/>
      <w:r>
        <w:rPr>
          <w:rFonts w:ascii="Times New Roman" w:hAnsi="Times New Roman" w:cs="Times New Roman"/>
        </w:rPr>
        <w:t>кастодиальная</w:t>
      </w:r>
      <w:proofErr w:type="spellEnd"/>
      <w:r>
        <w:rPr>
          <w:rFonts w:ascii="Times New Roman" w:hAnsi="Times New Roman" w:cs="Times New Roman"/>
        </w:rPr>
        <w:t xml:space="preserve"> компания» (исх. №38-1-7/30 от 15.01.2021), а также соответствующего ответа на сайте Банка России </w:t>
      </w:r>
      <w:hyperlink r:id="rId1" w:tooltip="https://cbr.ru/RSCI/expl_market_part/managment/" w:history="1">
        <w:r>
          <w:rPr>
            <w:rStyle w:val="aff5"/>
            <w:rFonts w:ascii="Times New Roman" w:hAnsi="Times New Roman" w:cs="Times New Roman"/>
          </w:rPr>
          <w:t>https://cbr.ru/RSCI/expl_market_part/managment/</w:t>
        </w:r>
      </w:hyperlink>
      <w:r>
        <w:rPr>
          <w:rFonts w:ascii="Times New Roman" w:hAnsi="Times New Roman" w:cs="Times New Roman"/>
        </w:rPr>
        <w:t xml:space="preserve">. </w:t>
      </w:r>
    </w:p>
  </w:footnote>
  <w:footnote w:id="6">
    <w:p w:rsidR="00665CA8" w:rsidRDefault="00665CA8">
      <w:pPr>
        <w:pStyle w:val="afd"/>
        <w:rPr>
          <w:rFonts w:ascii="Times New Roman" w:hAnsi="Times New Roman" w:cs="Times New Roman"/>
        </w:rPr>
      </w:pPr>
      <w:r>
        <w:rPr>
          <w:rStyle w:val="aff"/>
        </w:rPr>
        <w:footnoteRef/>
      </w:r>
      <w:r>
        <w:t xml:space="preserve"> </w:t>
      </w:r>
      <w:r>
        <w:rPr>
          <w:rFonts w:ascii="Times New Roman" w:hAnsi="Times New Roman" w:cs="Times New Roman"/>
        </w:rPr>
        <w:t>При условии, что такие расходы предусмотрены ПДУ ПИФ.</w:t>
      </w:r>
    </w:p>
  </w:footnote>
  <w:footnote w:id="7">
    <w:p w:rsidR="00665CA8" w:rsidRDefault="00665CA8">
      <w:pPr>
        <w:pStyle w:val="afd"/>
        <w:rPr>
          <w:rFonts w:ascii="Times New Roman" w:hAnsi="Times New Roman" w:cs="Times New Roman"/>
        </w:rPr>
      </w:pPr>
      <w:r>
        <w:rPr>
          <w:rStyle w:val="aff"/>
        </w:rPr>
        <w:footnoteRef/>
      </w:r>
      <w:r>
        <w:t xml:space="preserve"> </w:t>
      </w:r>
      <w:r>
        <w:rPr>
          <w:rFonts w:ascii="Times New Roman" w:hAnsi="Times New Roman" w:cs="Times New Roman"/>
        </w:rPr>
        <w:t xml:space="preserve">Из ответов на сайте Банка России, </w:t>
      </w:r>
      <w:hyperlink r:id="rId2" w:tooltip="https://cbr.ru/RSCI/expl_market_part/managment/" w:history="1">
        <w:r>
          <w:rPr>
            <w:rStyle w:val="aff5"/>
            <w:rFonts w:ascii="Times New Roman" w:eastAsia="Times New Roman" w:hAnsi="Times New Roman" w:cs="Times New Roman"/>
            <w:lang w:eastAsia="ru-RU"/>
          </w:rPr>
          <w:t>https://cbr.ru/RSCI/expl_market_part/managment/</w:t>
        </w:r>
      </w:hyperlink>
      <w:r>
        <w:rPr>
          <w:rStyle w:val="aff5"/>
          <w:rFonts w:ascii="Times New Roman" w:eastAsia="Times New Roman" w:hAnsi="Times New Roman" w:cs="Times New Roman"/>
          <w:lang w:eastAsia="ru-RU"/>
        </w:rPr>
        <w:t>.</w:t>
      </w:r>
    </w:p>
  </w:footnote>
  <w:footnote w:id="8">
    <w:p w:rsidR="00665CA8" w:rsidRDefault="00665CA8">
      <w:pPr>
        <w:pStyle w:val="afd"/>
      </w:pPr>
      <w:r>
        <w:rPr>
          <w:rStyle w:val="aff"/>
        </w:rPr>
        <w:footnoteRef/>
      </w:r>
      <w:r>
        <w:t xml:space="preserve"> </w:t>
      </w:r>
      <w:r>
        <w:rPr>
          <w:rFonts w:ascii="Times New Roman" w:hAnsi="Times New Roman" w:cs="Times New Roman"/>
        </w:rPr>
        <w:t>Из ответов на сайте Банка России.</w:t>
      </w:r>
    </w:p>
  </w:footnote>
  <w:footnote w:id="9">
    <w:p w:rsidR="00665CA8" w:rsidRDefault="00665CA8">
      <w:pPr>
        <w:spacing w:after="0" w:line="240" w:lineRule="auto"/>
        <w:jc w:val="both"/>
        <w:rPr>
          <w:rFonts w:ascii="Times New Roman" w:hAnsi="Times New Roman" w:cs="Times New Roman"/>
          <w:sz w:val="20"/>
          <w:szCs w:val="20"/>
        </w:rPr>
      </w:pPr>
      <w:r>
        <w:rPr>
          <w:rStyle w:val="aff"/>
          <w:rFonts w:ascii="Times New Roman" w:hAnsi="Times New Roman" w:cs="Times New Roman"/>
          <w:sz w:val="20"/>
          <w:szCs w:val="20"/>
        </w:rPr>
        <w:footnoteRef/>
      </w:r>
      <w:r>
        <w:rPr>
          <w:rFonts w:ascii="Times New Roman" w:hAnsi="Times New Roman" w:cs="Times New Roman"/>
          <w:sz w:val="20"/>
          <w:szCs w:val="20"/>
        </w:rPr>
        <w:t xml:space="preserve"> В том числе:</w:t>
      </w:r>
    </w:p>
    <w:p w:rsidR="00665CA8" w:rsidRDefault="00665C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-расходы, связанные с осуществлением юридических и фактических действий в отношении имущества, составляющего ПИФ, после возникновения основания его прекращения, в том числе возникшие </w:t>
      </w:r>
      <w:proofErr w:type="gramStart"/>
      <w:r>
        <w:rPr>
          <w:rFonts w:ascii="Times New Roman" w:hAnsi="Times New Roman" w:cs="Times New Roman"/>
          <w:sz w:val="20"/>
          <w:szCs w:val="20"/>
        </w:rPr>
        <w:t>с даты аннулирования</w:t>
      </w:r>
      <w:proofErr w:type="gramEnd"/>
      <w:r>
        <w:rPr>
          <w:rFonts w:ascii="Times New Roman" w:hAnsi="Times New Roman" w:cs="Times New Roman"/>
          <w:sz w:val="20"/>
          <w:szCs w:val="20"/>
        </w:rPr>
        <w:t xml:space="preserve"> лицензии УК до даты возникновения основания прекращения ПИФ;</w:t>
      </w:r>
    </w:p>
    <w:p w:rsidR="00665CA8" w:rsidRDefault="00665C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налоги, объектом которых является имущество, составляющее ПИФ; </w:t>
      </w:r>
    </w:p>
    <w:p w:rsidR="00665CA8" w:rsidRDefault="00665CA8">
      <w:pPr>
        <w:pStyle w:val="1"/>
        <w:numPr>
          <w:ilvl w:val="0"/>
          <w:numId w:val="0"/>
        </w:numPr>
        <w:spacing w:line="240" w:lineRule="auto"/>
        <w:rPr>
          <w:rFonts w:ascii="Times New Roman" w:hAnsi="Times New Roman"/>
          <w:sz w:val="20"/>
          <w:szCs w:val="20"/>
        </w:rPr>
      </w:pPr>
      <w:r>
        <w:rPr>
          <w:rFonts w:ascii="Times New Roman" w:hAnsi="Times New Roman"/>
          <w:sz w:val="20"/>
          <w:szCs w:val="20"/>
        </w:rPr>
        <w:t xml:space="preserve">- вознаграждения аудиторской организации и оценщику. </w:t>
      </w:r>
    </w:p>
    <w:p w:rsidR="00665CA8" w:rsidRDefault="00665CA8">
      <w:pPr>
        <w:pStyle w:val="afd"/>
      </w:pPr>
    </w:p>
  </w:footnote>
  <w:footnote w:id="10">
    <w:p w:rsidR="00665CA8" w:rsidRDefault="00665CA8">
      <w:pPr>
        <w:pStyle w:val="afd"/>
      </w:pPr>
      <w:r>
        <w:rPr>
          <w:rStyle w:val="aff"/>
        </w:rPr>
        <w:footnoteRef/>
      </w:r>
      <w:r>
        <w:t xml:space="preserve"> </w:t>
      </w:r>
      <w:r>
        <w:rPr>
          <w:rFonts w:ascii="Times New Roman" w:hAnsi="Times New Roman" w:cs="Times New Roman"/>
        </w:rPr>
        <w:t xml:space="preserve">Из ответов на сайте Банка России </w:t>
      </w:r>
      <w:hyperlink r:id="rId3" w:anchor="highlight=инвестиционных%7Cвыплате%7Cдоход%7Cинвестиционному" w:tooltip="https://cbr.ru/rsci/expl_market_part/managment/#highlight=инвестиционных%7Cвыплате%7Cдоход%7Cинвестиционному" w:history="1">
        <w:r>
          <w:rPr>
            <w:rStyle w:val="aff5"/>
            <w:rFonts w:ascii="Times New Roman" w:hAnsi="Times New Roman" w:cs="Times New Roman"/>
          </w:rPr>
          <w:t>https://cbr.ru/rsci/expl_market_part/managment/#highlight=инвестиционных%7Cвыплате%7Cдоход%7Cинвестиционному</w:t>
        </w:r>
      </w:hyperlink>
      <w:r>
        <w:rPr>
          <w:rFonts w:ascii="Times New Roman" w:hAnsi="Times New Roman" w:cs="Times New Roman"/>
        </w:rPr>
        <w:t>.</w:t>
      </w:r>
    </w:p>
  </w:footnote>
  <w:footnote w:id="11">
    <w:p w:rsidR="00665CA8" w:rsidRDefault="00665CA8">
      <w:pPr>
        <w:spacing w:after="0" w:line="240" w:lineRule="auto"/>
        <w:jc w:val="both"/>
        <w:rPr>
          <w:rFonts w:ascii="Times New Roman" w:hAnsi="Times New Roman" w:cs="Times New Roman"/>
          <w:sz w:val="20"/>
          <w:szCs w:val="20"/>
        </w:rPr>
      </w:pPr>
      <w:r>
        <w:rPr>
          <w:rStyle w:val="aff"/>
          <w:rFonts w:ascii="Times New Roman" w:hAnsi="Times New Roman" w:cs="Times New Roman"/>
          <w:sz w:val="20"/>
          <w:szCs w:val="20"/>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в первую очередь - кредиторам, требования которых должны удовлетворяться за счет имущества, составляющего ПИФ (за исключением вознаграждений, предусмотренных во второй и третьей очереди), в том числе СД, лицу, осуществляющему ведение реестра владельцев инвестиционных паев, оценщику, аудиторской организации и бирже вознаграждений, начисленных им на день возникновения основания прекращения ПИФ, а также лицам, заявки которых на погашение инвестиционных паев были приняты до дня</w:t>
      </w:r>
      <w:proofErr w:type="gramEnd"/>
      <w:r>
        <w:rPr>
          <w:rFonts w:ascii="Times New Roman" w:hAnsi="Times New Roman" w:cs="Times New Roman"/>
          <w:sz w:val="20"/>
          <w:szCs w:val="20"/>
        </w:rPr>
        <w:t xml:space="preserve"> возникновения основания прекращения ПИФ, причитающихся им денежных компенсаций или, если это предусмотрено ПДУ ПИФ, имущества, приходящегося на их долю в праве общей собственности;</w:t>
      </w:r>
    </w:p>
    <w:p w:rsidR="00665CA8" w:rsidRDefault="00665CA8">
      <w:pPr>
        <w:spacing w:after="0" w:line="240" w:lineRule="auto"/>
        <w:jc w:val="both"/>
        <w:rPr>
          <w:rFonts w:ascii="Times New Roman" w:hAnsi="Times New Roman" w:cs="Times New Roman"/>
          <w:sz w:val="20"/>
          <w:szCs w:val="20"/>
        </w:rPr>
      </w:pPr>
      <w:bookmarkStart w:id="3" w:name="Par2"/>
      <w:bookmarkEnd w:id="3"/>
      <w:r>
        <w:rPr>
          <w:rFonts w:ascii="Times New Roman" w:hAnsi="Times New Roman" w:cs="Times New Roman"/>
          <w:sz w:val="20"/>
          <w:szCs w:val="20"/>
        </w:rPr>
        <w:t xml:space="preserve">во вторую очередь - СД, осуществлявшему прекращение ПИФ, соответствующего вознаграждения, при этом, СД, </w:t>
      </w:r>
      <w:proofErr w:type="gramStart"/>
      <w:r>
        <w:rPr>
          <w:rFonts w:ascii="Times New Roman" w:hAnsi="Times New Roman" w:cs="Times New Roman"/>
          <w:sz w:val="20"/>
          <w:szCs w:val="20"/>
        </w:rPr>
        <w:t>осуществляющий</w:t>
      </w:r>
      <w:proofErr w:type="gramEnd"/>
      <w:r>
        <w:rPr>
          <w:rFonts w:ascii="Times New Roman" w:hAnsi="Times New Roman" w:cs="Times New Roman"/>
          <w:sz w:val="20"/>
          <w:szCs w:val="20"/>
        </w:rPr>
        <w:t xml:space="preserve"> прекращение ПИФ, может получить причитающееся ему вознаграждение за исполнение обязанностей по прекращению ПИФ только после завершения всех расчетов в соответствии с очередностью;</w:t>
      </w:r>
    </w:p>
    <w:p w:rsidR="00665CA8" w:rsidRDefault="00665CA8">
      <w:pPr>
        <w:spacing w:after="0" w:line="240" w:lineRule="auto"/>
        <w:jc w:val="both"/>
        <w:rPr>
          <w:rFonts w:ascii="Times New Roman" w:hAnsi="Times New Roman" w:cs="Times New Roman"/>
          <w:sz w:val="20"/>
          <w:szCs w:val="20"/>
        </w:rPr>
      </w:pPr>
      <w:bookmarkStart w:id="4" w:name="Par4"/>
      <w:bookmarkEnd w:id="4"/>
      <w:r>
        <w:rPr>
          <w:rFonts w:ascii="Times New Roman" w:hAnsi="Times New Roman" w:cs="Times New Roman"/>
          <w:sz w:val="20"/>
          <w:szCs w:val="20"/>
        </w:rPr>
        <w:t>в третью очередь - УК вознаграждения, начисленного ей на день возникновения основания прекращения ПИФ, а также СД, лицу, осуществляющему ведение реестра владельцев инвестиционных паев, оценщику и аудиторской организации вознаграждений, начисленных им после дня возникновения основания прекращения ПИФ;</w:t>
      </w:r>
    </w:p>
    <w:p w:rsidR="00665CA8" w:rsidRDefault="00665C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четвертую очередь - владельцам инвестиционных паев денежной компенсации или, если это предусмотрено ПДУ ПИФ, имущества путем распределения оставшегося имущества пропорционально количеству принадлежащих им инвестиционных паев.</w:t>
      </w:r>
    </w:p>
  </w:footnote>
  <w:footnote w:id="12">
    <w:p w:rsidR="00665CA8" w:rsidRDefault="00665CA8">
      <w:pPr>
        <w:pStyle w:val="afd"/>
        <w:rPr>
          <w:rFonts w:ascii="Times New Roman" w:hAnsi="Times New Roman" w:cs="Times New Roman"/>
        </w:rPr>
      </w:pPr>
      <w:r>
        <w:rPr>
          <w:rStyle w:val="aff"/>
          <w:rFonts w:ascii="Times New Roman" w:hAnsi="Times New Roman" w:cs="Times New Roman"/>
        </w:rPr>
        <w:footnoteRef/>
      </w:r>
      <w:r>
        <w:rPr>
          <w:rFonts w:ascii="Times New Roman" w:hAnsi="Times New Roman" w:cs="Times New Roman"/>
        </w:rPr>
        <w:t xml:space="preserve"> Из письма Банка России в </w:t>
      </w:r>
      <w:proofErr w:type="spellStart"/>
      <w:r>
        <w:rPr>
          <w:rFonts w:ascii="Times New Roman" w:hAnsi="Times New Roman" w:cs="Times New Roman"/>
        </w:rPr>
        <w:t>Саморегулируемую</w:t>
      </w:r>
      <w:proofErr w:type="spellEnd"/>
      <w:r>
        <w:rPr>
          <w:rFonts w:ascii="Times New Roman" w:hAnsi="Times New Roman" w:cs="Times New Roman"/>
        </w:rPr>
        <w:t xml:space="preserve"> организацию «Национальная финансовая ассоциация» (исх. №38-1-7/2544 от 19.08.2021).</w:t>
      </w:r>
    </w:p>
  </w:footnote>
  <w:footnote w:id="13">
    <w:p w:rsidR="00665CA8" w:rsidRDefault="00665CA8">
      <w:pPr>
        <w:pStyle w:val="afd"/>
      </w:pPr>
      <w:r>
        <w:rPr>
          <w:rStyle w:val="aff"/>
          <w:rFonts w:ascii="Times New Roman" w:hAnsi="Times New Roman" w:cs="Times New Roman"/>
        </w:rPr>
        <w:footnoteRef/>
      </w:r>
      <w:r>
        <w:rPr>
          <w:rFonts w:ascii="Times New Roman" w:hAnsi="Times New Roman" w:cs="Times New Roman"/>
        </w:rPr>
        <w:t xml:space="preserve"> Из письма Банка России в </w:t>
      </w:r>
      <w:proofErr w:type="spellStart"/>
      <w:r>
        <w:rPr>
          <w:rFonts w:ascii="Times New Roman" w:hAnsi="Times New Roman" w:cs="Times New Roman"/>
        </w:rPr>
        <w:t>Саморегулируемую</w:t>
      </w:r>
      <w:proofErr w:type="spellEnd"/>
      <w:r>
        <w:rPr>
          <w:rFonts w:ascii="Times New Roman" w:hAnsi="Times New Roman" w:cs="Times New Roman"/>
        </w:rPr>
        <w:t xml:space="preserve"> организацию «Национальная финансовая ассоциация» (исх. №38-1-7/2544 от 19.08.2021).</w:t>
      </w:r>
    </w:p>
  </w:footnote>
  <w:footnote w:id="14">
    <w:p w:rsidR="00665CA8" w:rsidRDefault="00665CA8">
      <w:pPr>
        <w:pStyle w:val="afd"/>
        <w:rPr>
          <w:rFonts w:ascii="Times New Roman" w:hAnsi="Times New Roman" w:cs="Times New Roman"/>
        </w:rPr>
      </w:pPr>
      <w:r>
        <w:rPr>
          <w:rStyle w:val="aff"/>
          <w:rFonts w:ascii="Times New Roman" w:hAnsi="Times New Roman" w:cs="Times New Roman"/>
        </w:rPr>
        <w:footnoteRef/>
      </w:r>
      <w:r>
        <w:rPr>
          <w:rFonts w:ascii="Times New Roman" w:hAnsi="Times New Roman" w:cs="Times New Roman"/>
        </w:rPr>
        <w:t xml:space="preserve"> Погашение инвестиционных паев может быть осуществлено в день завершения расчетов с владельцами инвестиционных паев.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CA8" w:rsidRDefault="00665CA8">
    <w:pPr>
      <w:pStyle w:val="18"/>
      <w:jc w:val="right"/>
      <w:rPr>
        <w:rFonts w:ascii="Times New Roman" w:hAnsi="Times New Roman" w:cs="Times New Roman"/>
        <w:b/>
        <w:bCs/>
      </w:rPr>
    </w:pPr>
    <w:r>
      <w:rPr>
        <w:rFonts w:ascii="Times New Roman" w:hAnsi="Times New Roman" w:cs="Times New Roman"/>
        <w:b/>
        <w:bCs/>
      </w:rPr>
      <w:t>НАУФОР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620"/>
    <w:multiLevelType w:val="hybridMultilevel"/>
    <w:tmpl w:val="462C8178"/>
    <w:lvl w:ilvl="0" w:tplc="66680F9C">
      <w:start w:val="1"/>
      <w:numFmt w:val="bullet"/>
      <w:lvlText w:val=""/>
      <w:lvlJc w:val="left"/>
      <w:pPr>
        <w:ind w:left="720" w:hanging="360"/>
      </w:pPr>
      <w:rPr>
        <w:rFonts w:ascii="Symbol" w:hAnsi="Symbol" w:hint="default"/>
      </w:rPr>
    </w:lvl>
    <w:lvl w:ilvl="1" w:tplc="28D4B2A2">
      <w:start w:val="1"/>
      <w:numFmt w:val="bullet"/>
      <w:lvlText w:val="o"/>
      <w:lvlJc w:val="left"/>
      <w:pPr>
        <w:ind w:left="1440" w:hanging="360"/>
      </w:pPr>
      <w:rPr>
        <w:rFonts w:ascii="Courier New" w:hAnsi="Courier New" w:cs="Courier New" w:hint="default"/>
      </w:rPr>
    </w:lvl>
    <w:lvl w:ilvl="2" w:tplc="83F84ECA">
      <w:start w:val="1"/>
      <w:numFmt w:val="bullet"/>
      <w:lvlText w:val=""/>
      <w:lvlJc w:val="left"/>
      <w:pPr>
        <w:ind w:left="2160" w:hanging="360"/>
      </w:pPr>
      <w:rPr>
        <w:rFonts w:ascii="Wingdings" w:hAnsi="Wingdings" w:hint="default"/>
      </w:rPr>
    </w:lvl>
    <w:lvl w:ilvl="3" w:tplc="2CF05518">
      <w:start w:val="1"/>
      <w:numFmt w:val="bullet"/>
      <w:lvlText w:val=""/>
      <w:lvlJc w:val="left"/>
      <w:pPr>
        <w:ind w:left="2880" w:hanging="360"/>
      </w:pPr>
      <w:rPr>
        <w:rFonts w:ascii="Symbol" w:hAnsi="Symbol" w:hint="default"/>
      </w:rPr>
    </w:lvl>
    <w:lvl w:ilvl="4" w:tplc="0638F96C">
      <w:start w:val="1"/>
      <w:numFmt w:val="bullet"/>
      <w:lvlText w:val="o"/>
      <w:lvlJc w:val="left"/>
      <w:pPr>
        <w:ind w:left="3600" w:hanging="360"/>
      </w:pPr>
      <w:rPr>
        <w:rFonts w:ascii="Courier New" w:hAnsi="Courier New" w:cs="Courier New" w:hint="default"/>
      </w:rPr>
    </w:lvl>
    <w:lvl w:ilvl="5" w:tplc="4BC8C79A">
      <w:start w:val="1"/>
      <w:numFmt w:val="bullet"/>
      <w:lvlText w:val=""/>
      <w:lvlJc w:val="left"/>
      <w:pPr>
        <w:ind w:left="4320" w:hanging="360"/>
      </w:pPr>
      <w:rPr>
        <w:rFonts w:ascii="Wingdings" w:hAnsi="Wingdings" w:hint="default"/>
      </w:rPr>
    </w:lvl>
    <w:lvl w:ilvl="6" w:tplc="E2080444">
      <w:start w:val="1"/>
      <w:numFmt w:val="bullet"/>
      <w:lvlText w:val=""/>
      <w:lvlJc w:val="left"/>
      <w:pPr>
        <w:ind w:left="5040" w:hanging="360"/>
      </w:pPr>
      <w:rPr>
        <w:rFonts w:ascii="Symbol" w:hAnsi="Symbol" w:hint="default"/>
      </w:rPr>
    </w:lvl>
    <w:lvl w:ilvl="7" w:tplc="E42E5348">
      <w:start w:val="1"/>
      <w:numFmt w:val="bullet"/>
      <w:lvlText w:val="o"/>
      <w:lvlJc w:val="left"/>
      <w:pPr>
        <w:ind w:left="5760" w:hanging="360"/>
      </w:pPr>
      <w:rPr>
        <w:rFonts w:ascii="Courier New" w:hAnsi="Courier New" w:cs="Courier New" w:hint="default"/>
      </w:rPr>
    </w:lvl>
    <w:lvl w:ilvl="8" w:tplc="801E83F6">
      <w:start w:val="1"/>
      <w:numFmt w:val="bullet"/>
      <w:lvlText w:val=""/>
      <w:lvlJc w:val="left"/>
      <w:pPr>
        <w:ind w:left="6480" w:hanging="360"/>
      </w:pPr>
      <w:rPr>
        <w:rFonts w:ascii="Wingdings" w:hAnsi="Wingdings" w:hint="default"/>
      </w:rPr>
    </w:lvl>
  </w:abstractNum>
  <w:abstractNum w:abstractNumId="1">
    <w:nsid w:val="06FC33E0"/>
    <w:multiLevelType w:val="hybridMultilevel"/>
    <w:tmpl w:val="AE6AC14C"/>
    <w:lvl w:ilvl="0" w:tplc="23526B50">
      <w:start w:val="1"/>
      <w:numFmt w:val="bullet"/>
      <w:lvlText w:val=""/>
      <w:lvlJc w:val="left"/>
      <w:pPr>
        <w:ind w:left="720" w:hanging="360"/>
      </w:pPr>
      <w:rPr>
        <w:rFonts w:ascii="Symbol" w:hAnsi="Symbol" w:hint="default"/>
      </w:rPr>
    </w:lvl>
    <w:lvl w:ilvl="1" w:tplc="56F42C02">
      <w:start w:val="1"/>
      <w:numFmt w:val="bullet"/>
      <w:lvlText w:val="o"/>
      <w:lvlJc w:val="left"/>
      <w:pPr>
        <w:ind w:left="1440" w:hanging="360"/>
      </w:pPr>
      <w:rPr>
        <w:rFonts w:ascii="Courier New" w:hAnsi="Courier New" w:cs="Courier New" w:hint="default"/>
      </w:rPr>
    </w:lvl>
    <w:lvl w:ilvl="2" w:tplc="98F8D55A">
      <w:start w:val="1"/>
      <w:numFmt w:val="bullet"/>
      <w:lvlText w:val=""/>
      <w:lvlJc w:val="left"/>
      <w:pPr>
        <w:ind w:left="2160" w:hanging="360"/>
      </w:pPr>
      <w:rPr>
        <w:rFonts w:ascii="Wingdings" w:hAnsi="Wingdings" w:hint="default"/>
      </w:rPr>
    </w:lvl>
    <w:lvl w:ilvl="3" w:tplc="9E6620E2">
      <w:start w:val="1"/>
      <w:numFmt w:val="bullet"/>
      <w:lvlText w:val=""/>
      <w:lvlJc w:val="left"/>
      <w:pPr>
        <w:ind w:left="2880" w:hanging="360"/>
      </w:pPr>
      <w:rPr>
        <w:rFonts w:ascii="Symbol" w:hAnsi="Symbol" w:hint="default"/>
      </w:rPr>
    </w:lvl>
    <w:lvl w:ilvl="4" w:tplc="F83216FE">
      <w:start w:val="1"/>
      <w:numFmt w:val="bullet"/>
      <w:lvlText w:val="o"/>
      <w:lvlJc w:val="left"/>
      <w:pPr>
        <w:ind w:left="3600" w:hanging="360"/>
      </w:pPr>
      <w:rPr>
        <w:rFonts w:ascii="Courier New" w:hAnsi="Courier New" w:cs="Courier New" w:hint="default"/>
      </w:rPr>
    </w:lvl>
    <w:lvl w:ilvl="5" w:tplc="852A1644">
      <w:start w:val="1"/>
      <w:numFmt w:val="bullet"/>
      <w:lvlText w:val=""/>
      <w:lvlJc w:val="left"/>
      <w:pPr>
        <w:ind w:left="4320" w:hanging="360"/>
      </w:pPr>
      <w:rPr>
        <w:rFonts w:ascii="Wingdings" w:hAnsi="Wingdings" w:hint="default"/>
      </w:rPr>
    </w:lvl>
    <w:lvl w:ilvl="6" w:tplc="83F4B8B6">
      <w:start w:val="1"/>
      <w:numFmt w:val="bullet"/>
      <w:lvlText w:val=""/>
      <w:lvlJc w:val="left"/>
      <w:pPr>
        <w:ind w:left="5040" w:hanging="360"/>
      </w:pPr>
      <w:rPr>
        <w:rFonts w:ascii="Symbol" w:hAnsi="Symbol" w:hint="default"/>
      </w:rPr>
    </w:lvl>
    <w:lvl w:ilvl="7" w:tplc="8F869718">
      <w:start w:val="1"/>
      <w:numFmt w:val="bullet"/>
      <w:lvlText w:val="o"/>
      <w:lvlJc w:val="left"/>
      <w:pPr>
        <w:ind w:left="5760" w:hanging="360"/>
      </w:pPr>
      <w:rPr>
        <w:rFonts w:ascii="Courier New" w:hAnsi="Courier New" w:cs="Courier New" w:hint="default"/>
      </w:rPr>
    </w:lvl>
    <w:lvl w:ilvl="8" w:tplc="FC26D832">
      <w:start w:val="1"/>
      <w:numFmt w:val="bullet"/>
      <w:lvlText w:val=""/>
      <w:lvlJc w:val="left"/>
      <w:pPr>
        <w:ind w:left="6480" w:hanging="360"/>
      </w:pPr>
      <w:rPr>
        <w:rFonts w:ascii="Wingdings" w:hAnsi="Wingdings" w:hint="default"/>
      </w:rPr>
    </w:lvl>
  </w:abstractNum>
  <w:abstractNum w:abstractNumId="2">
    <w:nsid w:val="0DCA27AD"/>
    <w:multiLevelType w:val="hybridMultilevel"/>
    <w:tmpl w:val="815660EE"/>
    <w:lvl w:ilvl="0" w:tplc="ED2E7EFE">
      <w:start w:val="1"/>
      <w:numFmt w:val="bullet"/>
      <w:lvlText w:val=""/>
      <w:lvlJc w:val="left"/>
      <w:pPr>
        <w:ind w:left="720" w:hanging="360"/>
      </w:pPr>
      <w:rPr>
        <w:rFonts w:ascii="Symbol" w:hAnsi="Symbol" w:hint="default"/>
      </w:rPr>
    </w:lvl>
    <w:lvl w:ilvl="1" w:tplc="5A0A8D28">
      <w:start w:val="1"/>
      <w:numFmt w:val="bullet"/>
      <w:lvlText w:val="o"/>
      <w:lvlJc w:val="left"/>
      <w:pPr>
        <w:ind w:left="1440" w:hanging="360"/>
      </w:pPr>
      <w:rPr>
        <w:rFonts w:ascii="Courier New" w:hAnsi="Courier New" w:cs="Courier New" w:hint="default"/>
      </w:rPr>
    </w:lvl>
    <w:lvl w:ilvl="2" w:tplc="9F9CD434">
      <w:start w:val="1"/>
      <w:numFmt w:val="bullet"/>
      <w:lvlText w:val=""/>
      <w:lvlJc w:val="left"/>
      <w:pPr>
        <w:ind w:left="2160" w:hanging="360"/>
      </w:pPr>
      <w:rPr>
        <w:rFonts w:ascii="Wingdings" w:hAnsi="Wingdings" w:hint="default"/>
      </w:rPr>
    </w:lvl>
    <w:lvl w:ilvl="3" w:tplc="71AC2DAC">
      <w:start w:val="1"/>
      <w:numFmt w:val="bullet"/>
      <w:lvlText w:val=""/>
      <w:lvlJc w:val="left"/>
      <w:pPr>
        <w:ind w:left="2880" w:hanging="360"/>
      </w:pPr>
      <w:rPr>
        <w:rFonts w:ascii="Symbol" w:hAnsi="Symbol" w:hint="default"/>
      </w:rPr>
    </w:lvl>
    <w:lvl w:ilvl="4" w:tplc="A0C88274">
      <w:start w:val="1"/>
      <w:numFmt w:val="bullet"/>
      <w:lvlText w:val="o"/>
      <w:lvlJc w:val="left"/>
      <w:pPr>
        <w:ind w:left="3600" w:hanging="360"/>
      </w:pPr>
      <w:rPr>
        <w:rFonts w:ascii="Courier New" w:hAnsi="Courier New" w:cs="Courier New" w:hint="default"/>
      </w:rPr>
    </w:lvl>
    <w:lvl w:ilvl="5" w:tplc="1E923F18">
      <w:start w:val="1"/>
      <w:numFmt w:val="bullet"/>
      <w:lvlText w:val=""/>
      <w:lvlJc w:val="left"/>
      <w:pPr>
        <w:ind w:left="4320" w:hanging="360"/>
      </w:pPr>
      <w:rPr>
        <w:rFonts w:ascii="Wingdings" w:hAnsi="Wingdings" w:hint="default"/>
      </w:rPr>
    </w:lvl>
    <w:lvl w:ilvl="6" w:tplc="0A6C256E">
      <w:start w:val="1"/>
      <w:numFmt w:val="bullet"/>
      <w:lvlText w:val=""/>
      <w:lvlJc w:val="left"/>
      <w:pPr>
        <w:ind w:left="5040" w:hanging="360"/>
      </w:pPr>
      <w:rPr>
        <w:rFonts w:ascii="Symbol" w:hAnsi="Symbol" w:hint="default"/>
      </w:rPr>
    </w:lvl>
    <w:lvl w:ilvl="7" w:tplc="30549540">
      <w:start w:val="1"/>
      <w:numFmt w:val="bullet"/>
      <w:lvlText w:val="o"/>
      <w:lvlJc w:val="left"/>
      <w:pPr>
        <w:ind w:left="5760" w:hanging="360"/>
      </w:pPr>
      <w:rPr>
        <w:rFonts w:ascii="Courier New" w:hAnsi="Courier New" w:cs="Courier New" w:hint="default"/>
      </w:rPr>
    </w:lvl>
    <w:lvl w:ilvl="8" w:tplc="58228EAA">
      <w:start w:val="1"/>
      <w:numFmt w:val="bullet"/>
      <w:lvlText w:val=""/>
      <w:lvlJc w:val="left"/>
      <w:pPr>
        <w:ind w:left="6480" w:hanging="360"/>
      </w:pPr>
      <w:rPr>
        <w:rFonts w:ascii="Wingdings" w:hAnsi="Wingdings" w:hint="default"/>
      </w:rPr>
    </w:lvl>
  </w:abstractNum>
  <w:abstractNum w:abstractNumId="3">
    <w:nsid w:val="254A4D57"/>
    <w:multiLevelType w:val="hybridMultilevel"/>
    <w:tmpl w:val="8092D290"/>
    <w:lvl w:ilvl="0" w:tplc="8D70789C">
      <w:start w:val="1"/>
      <w:numFmt w:val="bullet"/>
      <w:lvlText w:val=""/>
      <w:lvlJc w:val="left"/>
      <w:pPr>
        <w:ind w:left="777" w:hanging="360"/>
      </w:pPr>
      <w:rPr>
        <w:rFonts w:ascii="Symbol" w:hAnsi="Symbol" w:hint="default"/>
      </w:rPr>
    </w:lvl>
    <w:lvl w:ilvl="1" w:tplc="692A0D3E">
      <w:start w:val="1"/>
      <w:numFmt w:val="bullet"/>
      <w:lvlText w:val="o"/>
      <w:lvlJc w:val="left"/>
      <w:pPr>
        <w:ind w:left="1497" w:hanging="360"/>
      </w:pPr>
      <w:rPr>
        <w:rFonts w:ascii="Courier New" w:hAnsi="Courier New" w:cs="Courier New" w:hint="default"/>
      </w:rPr>
    </w:lvl>
    <w:lvl w:ilvl="2" w:tplc="833AB3DA">
      <w:start w:val="1"/>
      <w:numFmt w:val="bullet"/>
      <w:lvlText w:val=""/>
      <w:lvlJc w:val="left"/>
      <w:pPr>
        <w:ind w:left="2217" w:hanging="360"/>
      </w:pPr>
      <w:rPr>
        <w:rFonts w:ascii="Wingdings" w:hAnsi="Wingdings" w:hint="default"/>
      </w:rPr>
    </w:lvl>
    <w:lvl w:ilvl="3" w:tplc="4C48F660">
      <w:start w:val="1"/>
      <w:numFmt w:val="bullet"/>
      <w:lvlText w:val=""/>
      <w:lvlJc w:val="left"/>
      <w:pPr>
        <w:ind w:left="2937" w:hanging="360"/>
      </w:pPr>
      <w:rPr>
        <w:rFonts w:ascii="Symbol" w:hAnsi="Symbol" w:hint="default"/>
      </w:rPr>
    </w:lvl>
    <w:lvl w:ilvl="4" w:tplc="6DB29F24">
      <w:start w:val="1"/>
      <w:numFmt w:val="bullet"/>
      <w:lvlText w:val="o"/>
      <w:lvlJc w:val="left"/>
      <w:pPr>
        <w:ind w:left="3657" w:hanging="360"/>
      </w:pPr>
      <w:rPr>
        <w:rFonts w:ascii="Courier New" w:hAnsi="Courier New" w:cs="Courier New" w:hint="default"/>
      </w:rPr>
    </w:lvl>
    <w:lvl w:ilvl="5" w:tplc="D8582F3A">
      <w:start w:val="1"/>
      <w:numFmt w:val="bullet"/>
      <w:lvlText w:val=""/>
      <w:lvlJc w:val="left"/>
      <w:pPr>
        <w:ind w:left="4377" w:hanging="360"/>
      </w:pPr>
      <w:rPr>
        <w:rFonts w:ascii="Wingdings" w:hAnsi="Wingdings" w:hint="default"/>
      </w:rPr>
    </w:lvl>
    <w:lvl w:ilvl="6" w:tplc="22543F32">
      <w:start w:val="1"/>
      <w:numFmt w:val="bullet"/>
      <w:lvlText w:val=""/>
      <w:lvlJc w:val="left"/>
      <w:pPr>
        <w:ind w:left="5097" w:hanging="360"/>
      </w:pPr>
      <w:rPr>
        <w:rFonts w:ascii="Symbol" w:hAnsi="Symbol" w:hint="default"/>
      </w:rPr>
    </w:lvl>
    <w:lvl w:ilvl="7" w:tplc="F2DA609A">
      <w:start w:val="1"/>
      <w:numFmt w:val="bullet"/>
      <w:lvlText w:val="o"/>
      <w:lvlJc w:val="left"/>
      <w:pPr>
        <w:ind w:left="5817" w:hanging="360"/>
      </w:pPr>
      <w:rPr>
        <w:rFonts w:ascii="Courier New" w:hAnsi="Courier New" w:cs="Courier New" w:hint="default"/>
      </w:rPr>
    </w:lvl>
    <w:lvl w:ilvl="8" w:tplc="6FF0B3AA">
      <w:start w:val="1"/>
      <w:numFmt w:val="bullet"/>
      <w:lvlText w:val=""/>
      <w:lvlJc w:val="left"/>
      <w:pPr>
        <w:ind w:left="6537" w:hanging="360"/>
      </w:pPr>
      <w:rPr>
        <w:rFonts w:ascii="Wingdings" w:hAnsi="Wingdings" w:hint="default"/>
      </w:rPr>
    </w:lvl>
  </w:abstractNum>
  <w:abstractNum w:abstractNumId="4">
    <w:nsid w:val="28417041"/>
    <w:multiLevelType w:val="hybridMultilevel"/>
    <w:tmpl w:val="67E2DCAA"/>
    <w:lvl w:ilvl="0" w:tplc="288AAEAE">
      <w:start w:val="1"/>
      <w:numFmt w:val="bullet"/>
      <w:lvlText w:val=""/>
      <w:lvlJc w:val="left"/>
      <w:pPr>
        <w:ind w:left="720" w:hanging="360"/>
      </w:pPr>
      <w:rPr>
        <w:rFonts w:ascii="Symbol" w:hAnsi="Symbol" w:hint="default"/>
      </w:rPr>
    </w:lvl>
    <w:lvl w:ilvl="1" w:tplc="DEE69694">
      <w:start w:val="1"/>
      <w:numFmt w:val="bullet"/>
      <w:lvlText w:val="o"/>
      <w:lvlJc w:val="left"/>
      <w:pPr>
        <w:ind w:left="1440" w:hanging="360"/>
      </w:pPr>
      <w:rPr>
        <w:rFonts w:ascii="Courier New" w:hAnsi="Courier New" w:cs="Courier New" w:hint="default"/>
      </w:rPr>
    </w:lvl>
    <w:lvl w:ilvl="2" w:tplc="3C5E3AE0">
      <w:start w:val="1"/>
      <w:numFmt w:val="bullet"/>
      <w:lvlText w:val=""/>
      <w:lvlJc w:val="left"/>
      <w:pPr>
        <w:ind w:left="2160" w:hanging="360"/>
      </w:pPr>
      <w:rPr>
        <w:rFonts w:ascii="Wingdings" w:hAnsi="Wingdings" w:hint="default"/>
      </w:rPr>
    </w:lvl>
    <w:lvl w:ilvl="3" w:tplc="32043D70">
      <w:start w:val="1"/>
      <w:numFmt w:val="bullet"/>
      <w:lvlText w:val=""/>
      <w:lvlJc w:val="left"/>
      <w:pPr>
        <w:ind w:left="2880" w:hanging="360"/>
      </w:pPr>
      <w:rPr>
        <w:rFonts w:ascii="Symbol" w:hAnsi="Symbol" w:hint="default"/>
      </w:rPr>
    </w:lvl>
    <w:lvl w:ilvl="4" w:tplc="4502B310">
      <w:start w:val="1"/>
      <w:numFmt w:val="bullet"/>
      <w:lvlText w:val="o"/>
      <w:lvlJc w:val="left"/>
      <w:pPr>
        <w:ind w:left="3600" w:hanging="360"/>
      </w:pPr>
      <w:rPr>
        <w:rFonts w:ascii="Courier New" w:hAnsi="Courier New" w:cs="Courier New" w:hint="default"/>
      </w:rPr>
    </w:lvl>
    <w:lvl w:ilvl="5" w:tplc="113478FC">
      <w:start w:val="1"/>
      <w:numFmt w:val="bullet"/>
      <w:lvlText w:val=""/>
      <w:lvlJc w:val="left"/>
      <w:pPr>
        <w:ind w:left="4320" w:hanging="360"/>
      </w:pPr>
      <w:rPr>
        <w:rFonts w:ascii="Wingdings" w:hAnsi="Wingdings" w:hint="default"/>
      </w:rPr>
    </w:lvl>
    <w:lvl w:ilvl="6" w:tplc="BBD68078">
      <w:start w:val="1"/>
      <w:numFmt w:val="bullet"/>
      <w:lvlText w:val=""/>
      <w:lvlJc w:val="left"/>
      <w:pPr>
        <w:ind w:left="5040" w:hanging="360"/>
      </w:pPr>
      <w:rPr>
        <w:rFonts w:ascii="Symbol" w:hAnsi="Symbol" w:hint="default"/>
      </w:rPr>
    </w:lvl>
    <w:lvl w:ilvl="7" w:tplc="F1829FF0">
      <w:start w:val="1"/>
      <w:numFmt w:val="bullet"/>
      <w:lvlText w:val="o"/>
      <w:lvlJc w:val="left"/>
      <w:pPr>
        <w:ind w:left="5760" w:hanging="360"/>
      </w:pPr>
      <w:rPr>
        <w:rFonts w:ascii="Courier New" w:hAnsi="Courier New" w:cs="Courier New" w:hint="default"/>
      </w:rPr>
    </w:lvl>
    <w:lvl w:ilvl="8" w:tplc="6262D308">
      <w:start w:val="1"/>
      <w:numFmt w:val="bullet"/>
      <w:lvlText w:val=""/>
      <w:lvlJc w:val="left"/>
      <w:pPr>
        <w:ind w:left="6480" w:hanging="360"/>
      </w:pPr>
      <w:rPr>
        <w:rFonts w:ascii="Wingdings" w:hAnsi="Wingdings" w:hint="default"/>
      </w:rPr>
    </w:lvl>
  </w:abstractNum>
  <w:abstractNum w:abstractNumId="5">
    <w:nsid w:val="28975E33"/>
    <w:multiLevelType w:val="hybridMultilevel"/>
    <w:tmpl w:val="2B8281E0"/>
    <w:lvl w:ilvl="0" w:tplc="E1B0CDAA">
      <w:start w:val="1"/>
      <w:numFmt w:val="bullet"/>
      <w:lvlText w:val=""/>
      <w:lvlJc w:val="left"/>
      <w:pPr>
        <w:ind w:left="720" w:hanging="360"/>
      </w:pPr>
      <w:rPr>
        <w:rFonts w:ascii="Symbol" w:hAnsi="Symbol" w:hint="default"/>
      </w:rPr>
    </w:lvl>
    <w:lvl w:ilvl="1" w:tplc="96A25E5E">
      <w:start w:val="1"/>
      <w:numFmt w:val="bullet"/>
      <w:lvlText w:val="o"/>
      <w:lvlJc w:val="left"/>
      <w:pPr>
        <w:ind w:left="1440" w:hanging="360"/>
      </w:pPr>
      <w:rPr>
        <w:rFonts w:ascii="Courier New" w:hAnsi="Courier New" w:cs="Courier New" w:hint="default"/>
      </w:rPr>
    </w:lvl>
    <w:lvl w:ilvl="2" w:tplc="B88AFEAE">
      <w:start w:val="1"/>
      <w:numFmt w:val="bullet"/>
      <w:lvlText w:val=""/>
      <w:lvlJc w:val="left"/>
      <w:pPr>
        <w:ind w:left="2160" w:hanging="360"/>
      </w:pPr>
      <w:rPr>
        <w:rFonts w:ascii="Wingdings" w:hAnsi="Wingdings" w:hint="default"/>
      </w:rPr>
    </w:lvl>
    <w:lvl w:ilvl="3" w:tplc="092885A8">
      <w:start w:val="1"/>
      <w:numFmt w:val="bullet"/>
      <w:lvlText w:val=""/>
      <w:lvlJc w:val="left"/>
      <w:pPr>
        <w:ind w:left="2880" w:hanging="360"/>
      </w:pPr>
      <w:rPr>
        <w:rFonts w:ascii="Symbol" w:hAnsi="Symbol" w:hint="default"/>
      </w:rPr>
    </w:lvl>
    <w:lvl w:ilvl="4" w:tplc="EB56F056">
      <w:start w:val="1"/>
      <w:numFmt w:val="bullet"/>
      <w:lvlText w:val="o"/>
      <w:lvlJc w:val="left"/>
      <w:pPr>
        <w:ind w:left="3600" w:hanging="360"/>
      </w:pPr>
      <w:rPr>
        <w:rFonts w:ascii="Courier New" w:hAnsi="Courier New" w:cs="Courier New" w:hint="default"/>
      </w:rPr>
    </w:lvl>
    <w:lvl w:ilvl="5" w:tplc="A1FE27A2">
      <w:start w:val="1"/>
      <w:numFmt w:val="bullet"/>
      <w:lvlText w:val=""/>
      <w:lvlJc w:val="left"/>
      <w:pPr>
        <w:ind w:left="4320" w:hanging="360"/>
      </w:pPr>
      <w:rPr>
        <w:rFonts w:ascii="Wingdings" w:hAnsi="Wingdings" w:hint="default"/>
      </w:rPr>
    </w:lvl>
    <w:lvl w:ilvl="6" w:tplc="BA48CBFE">
      <w:start w:val="1"/>
      <w:numFmt w:val="bullet"/>
      <w:lvlText w:val=""/>
      <w:lvlJc w:val="left"/>
      <w:pPr>
        <w:ind w:left="5040" w:hanging="360"/>
      </w:pPr>
      <w:rPr>
        <w:rFonts w:ascii="Symbol" w:hAnsi="Symbol" w:hint="default"/>
      </w:rPr>
    </w:lvl>
    <w:lvl w:ilvl="7" w:tplc="52668496">
      <w:start w:val="1"/>
      <w:numFmt w:val="bullet"/>
      <w:lvlText w:val="o"/>
      <w:lvlJc w:val="left"/>
      <w:pPr>
        <w:ind w:left="5760" w:hanging="360"/>
      </w:pPr>
      <w:rPr>
        <w:rFonts w:ascii="Courier New" w:hAnsi="Courier New" w:cs="Courier New" w:hint="default"/>
      </w:rPr>
    </w:lvl>
    <w:lvl w:ilvl="8" w:tplc="0954342C">
      <w:start w:val="1"/>
      <w:numFmt w:val="bullet"/>
      <w:lvlText w:val=""/>
      <w:lvlJc w:val="left"/>
      <w:pPr>
        <w:ind w:left="6480" w:hanging="360"/>
      </w:pPr>
      <w:rPr>
        <w:rFonts w:ascii="Wingdings" w:hAnsi="Wingdings" w:hint="default"/>
      </w:rPr>
    </w:lvl>
  </w:abstractNum>
  <w:abstractNum w:abstractNumId="6">
    <w:nsid w:val="3AB453F0"/>
    <w:multiLevelType w:val="hybridMultilevel"/>
    <w:tmpl w:val="AE64CFCE"/>
    <w:lvl w:ilvl="0" w:tplc="94FABE62">
      <w:start w:val="1"/>
      <w:numFmt w:val="bullet"/>
      <w:lvlText w:val=""/>
      <w:lvlJc w:val="left"/>
      <w:pPr>
        <w:ind w:left="720" w:hanging="360"/>
      </w:pPr>
      <w:rPr>
        <w:rFonts w:ascii="Symbol" w:hAnsi="Symbol" w:hint="default"/>
      </w:rPr>
    </w:lvl>
    <w:lvl w:ilvl="1" w:tplc="3500C18A">
      <w:start w:val="1"/>
      <w:numFmt w:val="bullet"/>
      <w:lvlText w:val="o"/>
      <w:lvlJc w:val="left"/>
      <w:pPr>
        <w:ind w:left="1440" w:hanging="360"/>
      </w:pPr>
      <w:rPr>
        <w:rFonts w:ascii="Courier New" w:hAnsi="Courier New" w:cs="Courier New" w:hint="default"/>
      </w:rPr>
    </w:lvl>
    <w:lvl w:ilvl="2" w:tplc="763E941E">
      <w:start w:val="1"/>
      <w:numFmt w:val="bullet"/>
      <w:lvlText w:val=""/>
      <w:lvlJc w:val="left"/>
      <w:pPr>
        <w:ind w:left="2160" w:hanging="360"/>
      </w:pPr>
      <w:rPr>
        <w:rFonts w:ascii="Wingdings" w:hAnsi="Wingdings" w:hint="default"/>
      </w:rPr>
    </w:lvl>
    <w:lvl w:ilvl="3" w:tplc="B6928898">
      <w:start w:val="1"/>
      <w:numFmt w:val="bullet"/>
      <w:lvlText w:val=""/>
      <w:lvlJc w:val="left"/>
      <w:pPr>
        <w:ind w:left="2880" w:hanging="360"/>
      </w:pPr>
      <w:rPr>
        <w:rFonts w:ascii="Symbol" w:hAnsi="Symbol" w:hint="default"/>
      </w:rPr>
    </w:lvl>
    <w:lvl w:ilvl="4" w:tplc="8EDACB6A">
      <w:start w:val="1"/>
      <w:numFmt w:val="bullet"/>
      <w:lvlText w:val="o"/>
      <w:lvlJc w:val="left"/>
      <w:pPr>
        <w:ind w:left="3600" w:hanging="360"/>
      </w:pPr>
      <w:rPr>
        <w:rFonts w:ascii="Courier New" w:hAnsi="Courier New" w:cs="Courier New" w:hint="default"/>
      </w:rPr>
    </w:lvl>
    <w:lvl w:ilvl="5" w:tplc="47305D98">
      <w:start w:val="1"/>
      <w:numFmt w:val="bullet"/>
      <w:lvlText w:val=""/>
      <w:lvlJc w:val="left"/>
      <w:pPr>
        <w:ind w:left="4320" w:hanging="360"/>
      </w:pPr>
      <w:rPr>
        <w:rFonts w:ascii="Wingdings" w:hAnsi="Wingdings" w:hint="default"/>
      </w:rPr>
    </w:lvl>
    <w:lvl w:ilvl="6" w:tplc="07DA79FC">
      <w:start w:val="1"/>
      <w:numFmt w:val="bullet"/>
      <w:lvlText w:val=""/>
      <w:lvlJc w:val="left"/>
      <w:pPr>
        <w:ind w:left="5040" w:hanging="360"/>
      </w:pPr>
      <w:rPr>
        <w:rFonts w:ascii="Symbol" w:hAnsi="Symbol" w:hint="default"/>
      </w:rPr>
    </w:lvl>
    <w:lvl w:ilvl="7" w:tplc="50EE4D3E">
      <w:start w:val="1"/>
      <w:numFmt w:val="bullet"/>
      <w:lvlText w:val="o"/>
      <w:lvlJc w:val="left"/>
      <w:pPr>
        <w:ind w:left="5760" w:hanging="360"/>
      </w:pPr>
      <w:rPr>
        <w:rFonts w:ascii="Courier New" w:hAnsi="Courier New" w:cs="Courier New" w:hint="default"/>
      </w:rPr>
    </w:lvl>
    <w:lvl w:ilvl="8" w:tplc="BD46B192">
      <w:start w:val="1"/>
      <w:numFmt w:val="bullet"/>
      <w:lvlText w:val=""/>
      <w:lvlJc w:val="left"/>
      <w:pPr>
        <w:ind w:left="6480" w:hanging="360"/>
      </w:pPr>
      <w:rPr>
        <w:rFonts w:ascii="Wingdings" w:hAnsi="Wingdings" w:hint="default"/>
      </w:rPr>
    </w:lvl>
  </w:abstractNum>
  <w:abstractNum w:abstractNumId="7">
    <w:nsid w:val="3BB017D6"/>
    <w:multiLevelType w:val="multilevel"/>
    <w:tmpl w:val="C85ADBF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1A0B7E"/>
    <w:multiLevelType w:val="hybridMultilevel"/>
    <w:tmpl w:val="23BE985C"/>
    <w:lvl w:ilvl="0" w:tplc="8B28F36C">
      <w:start w:val="1"/>
      <w:numFmt w:val="bullet"/>
      <w:lvlText w:val=""/>
      <w:lvlJc w:val="left"/>
      <w:pPr>
        <w:ind w:left="720" w:hanging="360"/>
      </w:pPr>
      <w:rPr>
        <w:rFonts w:ascii="Symbol" w:hAnsi="Symbol" w:hint="default"/>
      </w:rPr>
    </w:lvl>
    <w:lvl w:ilvl="1" w:tplc="0DFE3254">
      <w:start w:val="1"/>
      <w:numFmt w:val="bullet"/>
      <w:lvlText w:val="o"/>
      <w:lvlJc w:val="left"/>
      <w:pPr>
        <w:ind w:left="1440" w:hanging="360"/>
      </w:pPr>
      <w:rPr>
        <w:rFonts w:ascii="Courier New" w:hAnsi="Courier New" w:cs="Courier New" w:hint="default"/>
      </w:rPr>
    </w:lvl>
    <w:lvl w:ilvl="2" w:tplc="4EE411E2">
      <w:start w:val="1"/>
      <w:numFmt w:val="bullet"/>
      <w:lvlText w:val=""/>
      <w:lvlJc w:val="left"/>
      <w:pPr>
        <w:ind w:left="2160" w:hanging="360"/>
      </w:pPr>
      <w:rPr>
        <w:rFonts w:ascii="Wingdings" w:hAnsi="Wingdings" w:hint="default"/>
      </w:rPr>
    </w:lvl>
    <w:lvl w:ilvl="3" w:tplc="74A8BA5E">
      <w:start w:val="1"/>
      <w:numFmt w:val="bullet"/>
      <w:lvlText w:val=""/>
      <w:lvlJc w:val="left"/>
      <w:pPr>
        <w:ind w:left="2880" w:hanging="360"/>
      </w:pPr>
      <w:rPr>
        <w:rFonts w:ascii="Symbol" w:hAnsi="Symbol" w:hint="default"/>
      </w:rPr>
    </w:lvl>
    <w:lvl w:ilvl="4" w:tplc="259A026E">
      <w:start w:val="1"/>
      <w:numFmt w:val="bullet"/>
      <w:lvlText w:val="o"/>
      <w:lvlJc w:val="left"/>
      <w:pPr>
        <w:ind w:left="3600" w:hanging="360"/>
      </w:pPr>
      <w:rPr>
        <w:rFonts w:ascii="Courier New" w:hAnsi="Courier New" w:cs="Courier New" w:hint="default"/>
      </w:rPr>
    </w:lvl>
    <w:lvl w:ilvl="5" w:tplc="7506D634">
      <w:start w:val="1"/>
      <w:numFmt w:val="bullet"/>
      <w:lvlText w:val=""/>
      <w:lvlJc w:val="left"/>
      <w:pPr>
        <w:ind w:left="4320" w:hanging="360"/>
      </w:pPr>
      <w:rPr>
        <w:rFonts w:ascii="Wingdings" w:hAnsi="Wingdings" w:hint="default"/>
      </w:rPr>
    </w:lvl>
    <w:lvl w:ilvl="6" w:tplc="0AFE2948">
      <w:start w:val="1"/>
      <w:numFmt w:val="bullet"/>
      <w:lvlText w:val=""/>
      <w:lvlJc w:val="left"/>
      <w:pPr>
        <w:ind w:left="5040" w:hanging="360"/>
      </w:pPr>
      <w:rPr>
        <w:rFonts w:ascii="Symbol" w:hAnsi="Symbol" w:hint="default"/>
      </w:rPr>
    </w:lvl>
    <w:lvl w:ilvl="7" w:tplc="18B40524">
      <w:start w:val="1"/>
      <w:numFmt w:val="bullet"/>
      <w:lvlText w:val="o"/>
      <w:lvlJc w:val="left"/>
      <w:pPr>
        <w:ind w:left="5760" w:hanging="360"/>
      </w:pPr>
      <w:rPr>
        <w:rFonts w:ascii="Courier New" w:hAnsi="Courier New" w:cs="Courier New" w:hint="default"/>
      </w:rPr>
    </w:lvl>
    <w:lvl w:ilvl="8" w:tplc="8A3A588C">
      <w:start w:val="1"/>
      <w:numFmt w:val="bullet"/>
      <w:lvlText w:val=""/>
      <w:lvlJc w:val="left"/>
      <w:pPr>
        <w:ind w:left="6480" w:hanging="360"/>
      </w:pPr>
      <w:rPr>
        <w:rFonts w:ascii="Wingdings" w:hAnsi="Wingdings" w:hint="default"/>
      </w:rPr>
    </w:lvl>
  </w:abstractNum>
  <w:abstractNum w:abstractNumId="9">
    <w:nsid w:val="42E3311D"/>
    <w:multiLevelType w:val="hybridMultilevel"/>
    <w:tmpl w:val="BCFCBAFC"/>
    <w:lvl w:ilvl="0" w:tplc="F55EADFA">
      <w:start w:val="1"/>
      <w:numFmt w:val="decimal"/>
      <w:lvlText w:val="%1."/>
      <w:lvlJc w:val="left"/>
      <w:pPr>
        <w:ind w:left="720" w:hanging="360"/>
      </w:pPr>
      <w:rPr>
        <w:rFonts w:hint="default"/>
      </w:rPr>
    </w:lvl>
    <w:lvl w:ilvl="1" w:tplc="03FC4898">
      <w:start w:val="1"/>
      <w:numFmt w:val="lowerLetter"/>
      <w:lvlText w:val="%2."/>
      <w:lvlJc w:val="left"/>
      <w:pPr>
        <w:ind w:left="1440" w:hanging="360"/>
      </w:pPr>
    </w:lvl>
    <w:lvl w:ilvl="2" w:tplc="5A8C3E18">
      <w:start w:val="1"/>
      <w:numFmt w:val="lowerRoman"/>
      <w:lvlText w:val="%3."/>
      <w:lvlJc w:val="right"/>
      <w:pPr>
        <w:ind w:left="2160" w:hanging="180"/>
      </w:pPr>
    </w:lvl>
    <w:lvl w:ilvl="3" w:tplc="B09CC51C">
      <w:start w:val="1"/>
      <w:numFmt w:val="decimal"/>
      <w:lvlText w:val="%4."/>
      <w:lvlJc w:val="left"/>
      <w:pPr>
        <w:ind w:left="2880" w:hanging="360"/>
      </w:pPr>
    </w:lvl>
    <w:lvl w:ilvl="4" w:tplc="4EEE6DBE">
      <w:start w:val="1"/>
      <w:numFmt w:val="lowerLetter"/>
      <w:lvlText w:val="%5."/>
      <w:lvlJc w:val="left"/>
      <w:pPr>
        <w:ind w:left="3600" w:hanging="360"/>
      </w:pPr>
    </w:lvl>
    <w:lvl w:ilvl="5" w:tplc="8FC4C564">
      <w:start w:val="1"/>
      <w:numFmt w:val="lowerRoman"/>
      <w:lvlText w:val="%6."/>
      <w:lvlJc w:val="right"/>
      <w:pPr>
        <w:ind w:left="4320" w:hanging="180"/>
      </w:pPr>
    </w:lvl>
    <w:lvl w:ilvl="6" w:tplc="0F1E563E">
      <w:start w:val="1"/>
      <w:numFmt w:val="decimal"/>
      <w:lvlText w:val="%7."/>
      <w:lvlJc w:val="left"/>
      <w:pPr>
        <w:ind w:left="5040" w:hanging="360"/>
      </w:pPr>
    </w:lvl>
    <w:lvl w:ilvl="7" w:tplc="0BB8FE94">
      <w:start w:val="1"/>
      <w:numFmt w:val="lowerLetter"/>
      <w:lvlText w:val="%8."/>
      <w:lvlJc w:val="left"/>
      <w:pPr>
        <w:ind w:left="5760" w:hanging="360"/>
      </w:pPr>
    </w:lvl>
    <w:lvl w:ilvl="8" w:tplc="3AA09FE8">
      <w:start w:val="1"/>
      <w:numFmt w:val="lowerRoman"/>
      <w:lvlText w:val="%9."/>
      <w:lvlJc w:val="right"/>
      <w:pPr>
        <w:ind w:left="6480" w:hanging="180"/>
      </w:pPr>
    </w:lvl>
  </w:abstractNum>
  <w:abstractNum w:abstractNumId="10">
    <w:nsid w:val="439F738F"/>
    <w:multiLevelType w:val="hybridMultilevel"/>
    <w:tmpl w:val="164CD6A6"/>
    <w:lvl w:ilvl="0" w:tplc="5E9CDA5A">
      <w:start w:val="1"/>
      <w:numFmt w:val="bullet"/>
      <w:lvlText w:val=""/>
      <w:lvlJc w:val="left"/>
      <w:pPr>
        <w:ind w:left="720" w:hanging="360"/>
      </w:pPr>
      <w:rPr>
        <w:rFonts w:ascii="Symbol" w:hAnsi="Symbol" w:hint="default"/>
      </w:rPr>
    </w:lvl>
    <w:lvl w:ilvl="1" w:tplc="42122766">
      <w:start w:val="1"/>
      <w:numFmt w:val="bullet"/>
      <w:lvlText w:val="o"/>
      <w:lvlJc w:val="left"/>
      <w:pPr>
        <w:ind w:left="1440" w:hanging="360"/>
      </w:pPr>
      <w:rPr>
        <w:rFonts w:ascii="Courier New" w:hAnsi="Courier New" w:cs="Courier New" w:hint="default"/>
      </w:rPr>
    </w:lvl>
    <w:lvl w:ilvl="2" w:tplc="F970014C">
      <w:start w:val="1"/>
      <w:numFmt w:val="bullet"/>
      <w:lvlText w:val=""/>
      <w:lvlJc w:val="left"/>
      <w:pPr>
        <w:ind w:left="2160" w:hanging="360"/>
      </w:pPr>
      <w:rPr>
        <w:rFonts w:ascii="Wingdings" w:hAnsi="Wingdings" w:hint="default"/>
      </w:rPr>
    </w:lvl>
    <w:lvl w:ilvl="3" w:tplc="028882EA">
      <w:start w:val="1"/>
      <w:numFmt w:val="bullet"/>
      <w:lvlText w:val=""/>
      <w:lvlJc w:val="left"/>
      <w:pPr>
        <w:ind w:left="2880" w:hanging="360"/>
      </w:pPr>
      <w:rPr>
        <w:rFonts w:ascii="Symbol" w:hAnsi="Symbol" w:hint="default"/>
      </w:rPr>
    </w:lvl>
    <w:lvl w:ilvl="4" w:tplc="C00C2F98">
      <w:start w:val="1"/>
      <w:numFmt w:val="bullet"/>
      <w:lvlText w:val="o"/>
      <w:lvlJc w:val="left"/>
      <w:pPr>
        <w:ind w:left="3600" w:hanging="360"/>
      </w:pPr>
      <w:rPr>
        <w:rFonts w:ascii="Courier New" w:hAnsi="Courier New" w:cs="Courier New" w:hint="default"/>
      </w:rPr>
    </w:lvl>
    <w:lvl w:ilvl="5" w:tplc="247297A2">
      <w:start w:val="1"/>
      <w:numFmt w:val="bullet"/>
      <w:lvlText w:val=""/>
      <w:lvlJc w:val="left"/>
      <w:pPr>
        <w:ind w:left="4320" w:hanging="360"/>
      </w:pPr>
      <w:rPr>
        <w:rFonts w:ascii="Wingdings" w:hAnsi="Wingdings" w:hint="default"/>
      </w:rPr>
    </w:lvl>
    <w:lvl w:ilvl="6" w:tplc="9634D64C">
      <w:start w:val="1"/>
      <w:numFmt w:val="bullet"/>
      <w:lvlText w:val=""/>
      <w:lvlJc w:val="left"/>
      <w:pPr>
        <w:ind w:left="5040" w:hanging="360"/>
      </w:pPr>
      <w:rPr>
        <w:rFonts w:ascii="Symbol" w:hAnsi="Symbol" w:hint="default"/>
      </w:rPr>
    </w:lvl>
    <w:lvl w:ilvl="7" w:tplc="BAEA1CE4">
      <w:start w:val="1"/>
      <w:numFmt w:val="bullet"/>
      <w:lvlText w:val="o"/>
      <w:lvlJc w:val="left"/>
      <w:pPr>
        <w:ind w:left="5760" w:hanging="360"/>
      </w:pPr>
      <w:rPr>
        <w:rFonts w:ascii="Courier New" w:hAnsi="Courier New" w:cs="Courier New" w:hint="default"/>
      </w:rPr>
    </w:lvl>
    <w:lvl w:ilvl="8" w:tplc="B536593A">
      <w:start w:val="1"/>
      <w:numFmt w:val="bullet"/>
      <w:lvlText w:val=""/>
      <w:lvlJc w:val="left"/>
      <w:pPr>
        <w:ind w:left="6480" w:hanging="360"/>
      </w:pPr>
      <w:rPr>
        <w:rFonts w:ascii="Wingdings" w:hAnsi="Wingdings" w:hint="default"/>
      </w:rPr>
    </w:lvl>
  </w:abstractNum>
  <w:abstractNum w:abstractNumId="11">
    <w:nsid w:val="446E733A"/>
    <w:multiLevelType w:val="multilevel"/>
    <w:tmpl w:val="4AE8F41C"/>
    <w:lvl w:ilvl="0">
      <w:start w:val="1"/>
      <w:numFmt w:val="decimal"/>
      <w:pStyle w:val="1"/>
      <w:lvlText w:val="%1."/>
      <w:lvlJc w:val="left"/>
      <w:pPr>
        <w:ind w:left="360" w:hanging="360"/>
      </w:pPr>
      <w:rPr>
        <w:rFonts w:hint="default"/>
      </w:rPr>
    </w:lvl>
    <w:lvl w:ilvl="1">
      <w:start w:val="1"/>
      <w:numFmt w:val="decimal"/>
      <w:pStyle w:val="a"/>
      <w:lvlText w:val="%1.%2."/>
      <w:lvlJc w:val="left"/>
      <w:pPr>
        <w:ind w:left="0" w:firstLine="0"/>
      </w:pPr>
      <w:rPr>
        <w:rFonts w:hint="default"/>
        <w:color w:val="C00000"/>
      </w:rPr>
    </w:lvl>
    <w:lvl w:ilvl="2">
      <w:start w:val="1"/>
      <w:numFmt w:val="bullet"/>
      <w:pStyle w:val="1"/>
      <w:lvlText w:val=""/>
      <w:lvlJc w:val="left"/>
      <w:pPr>
        <w:ind w:left="0" w:firstLine="0"/>
      </w:pPr>
      <w:rPr>
        <w:rFonts w:ascii="Symbol" w:hAnsi="Symbol" w:hint="default"/>
        <w:color w:val="A6192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6172AEE"/>
    <w:multiLevelType w:val="hybridMultilevel"/>
    <w:tmpl w:val="5F0CE3B6"/>
    <w:lvl w:ilvl="0" w:tplc="4956E2DA">
      <w:start w:val="1"/>
      <w:numFmt w:val="bullet"/>
      <w:lvlText w:val=""/>
      <w:lvlJc w:val="left"/>
      <w:pPr>
        <w:ind w:left="720" w:hanging="360"/>
      </w:pPr>
      <w:rPr>
        <w:rFonts w:ascii="Symbol" w:hAnsi="Symbol" w:hint="default"/>
      </w:rPr>
    </w:lvl>
    <w:lvl w:ilvl="1" w:tplc="557CD8B8">
      <w:start w:val="1"/>
      <w:numFmt w:val="bullet"/>
      <w:lvlText w:val="o"/>
      <w:lvlJc w:val="left"/>
      <w:pPr>
        <w:ind w:left="1440" w:hanging="360"/>
      </w:pPr>
      <w:rPr>
        <w:rFonts w:ascii="Courier New" w:hAnsi="Courier New" w:cs="Courier New" w:hint="default"/>
      </w:rPr>
    </w:lvl>
    <w:lvl w:ilvl="2" w:tplc="BB52BFF2">
      <w:start w:val="1"/>
      <w:numFmt w:val="bullet"/>
      <w:lvlText w:val=""/>
      <w:lvlJc w:val="left"/>
      <w:pPr>
        <w:ind w:left="2160" w:hanging="360"/>
      </w:pPr>
      <w:rPr>
        <w:rFonts w:ascii="Wingdings" w:hAnsi="Wingdings" w:hint="default"/>
      </w:rPr>
    </w:lvl>
    <w:lvl w:ilvl="3" w:tplc="4A4A51C2">
      <w:start w:val="1"/>
      <w:numFmt w:val="bullet"/>
      <w:lvlText w:val=""/>
      <w:lvlJc w:val="left"/>
      <w:pPr>
        <w:ind w:left="2880" w:hanging="360"/>
      </w:pPr>
      <w:rPr>
        <w:rFonts w:ascii="Symbol" w:hAnsi="Symbol" w:hint="default"/>
      </w:rPr>
    </w:lvl>
    <w:lvl w:ilvl="4" w:tplc="D8CA7342">
      <w:start w:val="1"/>
      <w:numFmt w:val="bullet"/>
      <w:lvlText w:val="o"/>
      <w:lvlJc w:val="left"/>
      <w:pPr>
        <w:ind w:left="3600" w:hanging="360"/>
      </w:pPr>
      <w:rPr>
        <w:rFonts w:ascii="Courier New" w:hAnsi="Courier New" w:cs="Courier New" w:hint="default"/>
      </w:rPr>
    </w:lvl>
    <w:lvl w:ilvl="5" w:tplc="0B787DE0">
      <w:start w:val="1"/>
      <w:numFmt w:val="bullet"/>
      <w:lvlText w:val=""/>
      <w:lvlJc w:val="left"/>
      <w:pPr>
        <w:ind w:left="4320" w:hanging="360"/>
      </w:pPr>
      <w:rPr>
        <w:rFonts w:ascii="Wingdings" w:hAnsi="Wingdings" w:hint="default"/>
      </w:rPr>
    </w:lvl>
    <w:lvl w:ilvl="6" w:tplc="86DC10B8">
      <w:start w:val="1"/>
      <w:numFmt w:val="bullet"/>
      <w:lvlText w:val=""/>
      <w:lvlJc w:val="left"/>
      <w:pPr>
        <w:ind w:left="5040" w:hanging="360"/>
      </w:pPr>
      <w:rPr>
        <w:rFonts w:ascii="Symbol" w:hAnsi="Symbol" w:hint="default"/>
      </w:rPr>
    </w:lvl>
    <w:lvl w:ilvl="7" w:tplc="B394BB70">
      <w:start w:val="1"/>
      <w:numFmt w:val="bullet"/>
      <w:lvlText w:val="o"/>
      <w:lvlJc w:val="left"/>
      <w:pPr>
        <w:ind w:left="5760" w:hanging="360"/>
      </w:pPr>
      <w:rPr>
        <w:rFonts w:ascii="Courier New" w:hAnsi="Courier New" w:cs="Courier New" w:hint="default"/>
      </w:rPr>
    </w:lvl>
    <w:lvl w:ilvl="8" w:tplc="317A73BA">
      <w:start w:val="1"/>
      <w:numFmt w:val="bullet"/>
      <w:lvlText w:val=""/>
      <w:lvlJc w:val="left"/>
      <w:pPr>
        <w:ind w:left="6480" w:hanging="360"/>
      </w:pPr>
      <w:rPr>
        <w:rFonts w:ascii="Wingdings" w:hAnsi="Wingdings" w:hint="default"/>
      </w:rPr>
    </w:lvl>
  </w:abstractNum>
  <w:abstractNum w:abstractNumId="13">
    <w:nsid w:val="4D267262"/>
    <w:multiLevelType w:val="hybridMultilevel"/>
    <w:tmpl w:val="B74683EE"/>
    <w:lvl w:ilvl="0" w:tplc="D820CD04">
      <w:start w:val="1"/>
      <w:numFmt w:val="bullet"/>
      <w:lvlText w:val=""/>
      <w:lvlJc w:val="left"/>
      <w:pPr>
        <w:ind w:left="780" w:hanging="360"/>
      </w:pPr>
      <w:rPr>
        <w:rFonts w:ascii="Symbol" w:hAnsi="Symbol" w:hint="default"/>
      </w:rPr>
    </w:lvl>
    <w:lvl w:ilvl="1" w:tplc="C0620BD8">
      <w:start w:val="1"/>
      <w:numFmt w:val="bullet"/>
      <w:lvlText w:val="o"/>
      <w:lvlJc w:val="left"/>
      <w:pPr>
        <w:ind w:left="1500" w:hanging="360"/>
      </w:pPr>
      <w:rPr>
        <w:rFonts w:ascii="Courier New" w:hAnsi="Courier New" w:cs="Courier New" w:hint="default"/>
      </w:rPr>
    </w:lvl>
    <w:lvl w:ilvl="2" w:tplc="CD06E47E">
      <w:start w:val="1"/>
      <w:numFmt w:val="bullet"/>
      <w:lvlText w:val=""/>
      <w:lvlJc w:val="left"/>
      <w:pPr>
        <w:ind w:left="2220" w:hanging="360"/>
      </w:pPr>
      <w:rPr>
        <w:rFonts w:ascii="Wingdings" w:hAnsi="Wingdings" w:hint="default"/>
      </w:rPr>
    </w:lvl>
    <w:lvl w:ilvl="3" w:tplc="5450DF32">
      <w:start w:val="1"/>
      <w:numFmt w:val="bullet"/>
      <w:lvlText w:val=""/>
      <w:lvlJc w:val="left"/>
      <w:pPr>
        <w:ind w:left="2940" w:hanging="360"/>
      </w:pPr>
      <w:rPr>
        <w:rFonts w:ascii="Symbol" w:hAnsi="Symbol" w:hint="default"/>
      </w:rPr>
    </w:lvl>
    <w:lvl w:ilvl="4" w:tplc="45BCCC38">
      <w:start w:val="1"/>
      <w:numFmt w:val="bullet"/>
      <w:lvlText w:val="o"/>
      <w:lvlJc w:val="left"/>
      <w:pPr>
        <w:ind w:left="3660" w:hanging="360"/>
      </w:pPr>
      <w:rPr>
        <w:rFonts w:ascii="Courier New" w:hAnsi="Courier New" w:cs="Courier New" w:hint="default"/>
      </w:rPr>
    </w:lvl>
    <w:lvl w:ilvl="5" w:tplc="3BDEFE82">
      <w:start w:val="1"/>
      <w:numFmt w:val="bullet"/>
      <w:lvlText w:val=""/>
      <w:lvlJc w:val="left"/>
      <w:pPr>
        <w:ind w:left="4380" w:hanging="360"/>
      </w:pPr>
      <w:rPr>
        <w:rFonts w:ascii="Wingdings" w:hAnsi="Wingdings" w:hint="default"/>
      </w:rPr>
    </w:lvl>
    <w:lvl w:ilvl="6" w:tplc="7B7E0D78">
      <w:start w:val="1"/>
      <w:numFmt w:val="bullet"/>
      <w:lvlText w:val=""/>
      <w:lvlJc w:val="left"/>
      <w:pPr>
        <w:ind w:left="5100" w:hanging="360"/>
      </w:pPr>
      <w:rPr>
        <w:rFonts w:ascii="Symbol" w:hAnsi="Symbol" w:hint="default"/>
      </w:rPr>
    </w:lvl>
    <w:lvl w:ilvl="7" w:tplc="FCE0A8A4">
      <w:start w:val="1"/>
      <w:numFmt w:val="bullet"/>
      <w:lvlText w:val="o"/>
      <w:lvlJc w:val="left"/>
      <w:pPr>
        <w:ind w:left="5820" w:hanging="360"/>
      </w:pPr>
      <w:rPr>
        <w:rFonts w:ascii="Courier New" w:hAnsi="Courier New" w:cs="Courier New" w:hint="default"/>
      </w:rPr>
    </w:lvl>
    <w:lvl w:ilvl="8" w:tplc="1918181E">
      <w:start w:val="1"/>
      <w:numFmt w:val="bullet"/>
      <w:lvlText w:val=""/>
      <w:lvlJc w:val="left"/>
      <w:pPr>
        <w:ind w:left="6540" w:hanging="360"/>
      </w:pPr>
      <w:rPr>
        <w:rFonts w:ascii="Wingdings" w:hAnsi="Wingdings" w:hint="default"/>
      </w:rPr>
    </w:lvl>
  </w:abstractNum>
  <w:abstractNum w:abstractNumId="14">
    <w:nsid w:val="511850BD"/>
    <w:multiLevelType w:val="hybridMultilevel"/>
    <w:tmpl w:val="377AA2CC"/>
    <w:lvl w:ilvl="0" w:tplc="F524F290">
      <w:start w:val="1"/>
      <w:numFmt w:val="bullet"/>
      <w:lvlText w:val=""/>
      <w:lvlJc w:val="left"/>
      <w:pPr>
        <w:ind w:left="720" w:hanging="360"/>
      </w:pPr>
      <w:rPr>
        <w:rFonts w:ascii="Symbol" w:hAnsi="Symbol" w:hint="default"/>
      </w:rPr>
    </w:lvl>
    <w:lvl w:ilvl="1" w:tplc="0922B062">
      <w:start w:val="1"/>
      <w:numFmt w:val="bullet"/>
      <w:lvlText w:val="o"/>
      <w:lvlJc w:val="left"/>
      <w:pPr>
        <w:ind w:left="1440" w:hanging="360"/>
      </w:pPr>
      <w:rPr>
        <w:rFonts w:ascii="Courier New" w:hAnsi="Courier New" w:cs="Courier New" w:hint="default"/>
      </w:rPr>
    </w:lvl>
    <w:lvl w:ilvl="2" w:tplc="10B44672">
      <w:start w:val="1"/>
      <w:numFmt w:val="bullet"/>
      <w:lvlText w:val=""/>
      <w:lvlJc w:val="left"/>
      <w:pPr>
        <w:ind w:left="2160" w:hanging="360"/>
      </w:pPr>
      <w:rPr>
        <w:rFonts w:ascii="Wingdings" w:hAnsi="Wingdings" w:hint="default"/>
      </w:rPr>
    </w:lvl>
    <w:lvl w:ilvl="3" w:tplc="007CE062">
      <w:start w:val="1"/>
      <w:numFmt w:val="bullet"/>
      <w:lvlText w:val=""/>
      <w:lvlJc w:val="left"/>
      <w:pPr>
        <w:ind w:left="2880" w:hanging="360"/>
      </w:pPr>
      <w:rPr>
        <w:rFonts w:ascii="Symbol" w:hAnsi="Symbol" w:hint="default"/>
      </w:rPr>
    </w:lvl>
    <w:lvl w:ilvl="4" w:tplc="BE0A1400">
      <w:start w:val="1"/>
      <w:numFmt w:val="bullet"/>
      <w:lvlText w:val="o"/>
      <w:lvlJc w:val="left"/>
      <w:pPr>
        <w:ind w:left="3600" w:hanging="360"/>
      </w:pPr>
      <w:rPr>
        <w:rFonts w:ascii="Courier New" w:hAnsi="Courier New" w:cs="Courier New" w:hint="default"/>
      </w:rPr>
    </w:lvl>
    <w:lvl w:ilvl="5" w:tplc="91503060">
      <w:start w:val="1"/>
      <w:numFmt w:val="bullet"/>
      <w:lvlText w:val=""/>
      <w:lvlJc w:val="left"/>
      <w:pPr>
        <w:ind w:left="4320" w:hanging="360"/>
      </w:pPr>
      <w:rPr>
        <w:rFonts w:ascii="Wingdings" w:hAnsi="Wingdings" w:hint="default"/>
      </w:rPr>
    </w:lvl>
    <w:lvl w:ilvl="6" w:tplc="429E0590">
      <w:start w:val="1"/>
      <w:numFmt w:val="bullet"/>
      <w:lvlText w:val=""/>
      <w:lvlJc w:val="left"/>
      <w:pPr>
        <w:ind w:left="5040" w:hanging="360"/>
      </w:pPr>
      <w:rPr>
        <w:rFonts w:ascii="Symbol" w:hAnsi="Symbol" w:hint="default"/>
      </w:rPr>
    </w:lvl>
    <w:lvl w:ilvl="7" w:tplc="E3C24C12">
      <w:start w:val="1"/>
      <w:numFmt w:val="bullet"/>
      <w:lvlText w:val="o"/>
      <w:lvlJc w:val="left"/>
      <w:pPr>
        <w:ind w:left="5760" w:hanging="360"/>
      </w:pPr>
      <w:rPr>
        <w:rFonts w:ascii="Courier New" w:hAnsi="Courier New" w:cs="Courier New" w:hint="default"/>
      </w:rPr>
    </w:lvl>
    <w:lvl w:ilvl="8" w:tplc="D9D8ECEA">
      <w:start w:val="1"/>
      <w:numFmt w:val="bullet"/>
      <w:lvlText w:val=""/>
      <w:lvlJc w:val="left"/>
      <w:pPr>
        <w:ind w:left="6480" w:hanging="360"/>
      </w:pPr>
      <w:rPr>
        <w:rFonts w:ascii="Wingdings" w:hAnsi="Wingdings" w:hint="default"/>
      </w:rPr>
    </w:lvl>
  </w:abstractNum>
  <w:abstractNum w:abstractNumId="15">
    <w:nsid w:val="53547C73"/>
    <w:multiLevelType w:val="hybridMultilevel"/>
    <w:tmpl w:val="58AC3C84"/>
    <w:lvl w:ilvl="0" w:tplc="14185C58">
      <w:start w:val="1"/>
      <w:numFmt w:val="bullet"/>
      <w:lvlText w:val=""/>
      <w:lvlJc w:val="left"/>
      <w:pPr>
        <w:ind w:left="720" w:hanging="360"/>
      </w:pPr>
      <w:rPr>
        <w:rFonts w:ascii="Symbol" w:hAnsi="Symbol" w:hint="default"/>
      </w:rPr>
    </w:lvl>
    <w:lvl w:ilvl="1" w:tplc="FE465B74">
      <w:start w:val="1"/>
      <w:numFmt w:val="bullet"/>
      <w:lvlText w:val="o"/>
      <w:lvlJc w:val="left"/>
      <w:pPr>
        <w:ind w:left="1440" w:hanging="360"/>
      </w:pPr>
      <w:rPr>
        <w:rFonts w:ascii="Courier New" w:hAnsi="Courier New" w:cs="Courier New" w:hint="default"/>
      </w:rPr>
    </w:lvl>
    <w:lvl w:ilvl="2" w:tplc="0F14C734">
      <w:start w:val="1"/>
      <w:numFmt w:val="bullet"/>
      <w:lvlText w:val=""/>
      <w:lvlJc w:val="left"/>
      <w:pPr>
        <w:ind w:left="2160" w:hanging="360"/>
      </w:pPr>
      <w:rPr>
        <w:rFonts w:ascii="Wingdings" w:hAnsi="Wingdings" w:hint="default"/>
      </w:rPr>
    </w:lvl>
    <w:lvl w:ilvl="3" w:tplc="960CE598">
      <w:start w:val="1"/>
      <w:numFmt w:val="bullet"/>
      <w:lvlText w:val=""/>
      <w:lvlJc w:val="left"/>
      <w:pPr>
        <w:ind w:left="2880" w:hanging="360"/>
      </w:pPr>
      <w:rPr>
        <w:rFonts w:ascii="Symbol" w:hAnsi="Symbol" w:hint="default"/>
      </w:rPr>
    </w:lvl>
    <w:lvl w:ilvl="4" w:tplc="AB38264A">
      <w:start w:val="1"/>
      <w:numFmt w:val="bullet"/>
      <w:lvlText w:val="o"/>
      <w:lvlJc w:val="left"/>
      <w:pPr>
        <w:ind w:left="3600" w:hanging="360"/>
      </w:pPr>
      <w:rPr>
        <w:rFonts w:ascii="Courier New" w:hAnsi="Courier New" w:cs="Courier New" w:hint="default"/>
      </w:rPr>
    </w:lvl>
    <w:lvl w:ilvl="5" w:tplc="3BC8C896">
      <w:start w:val="1"/>
      <w:numFmt w:val="bullet"/>
      <w:lvlText w:val=""/>
      <w:lvlJc w:val="left"/>
      <w:pPr>
        <w:ind w:left="4320" w:hanging="360"/>
      </w:pPr>
      <w:rPr>
        <w:rFonts w:ascii="Wingdings" w:hAnsi="Wingdings" w:hint="default"/>
      </w:rPr>
    </w:lvl>
    <w:lvl w:ilvl="6" w:tplc="95A8EA60">
      <w:start w:val="1"/>
      <w:numFmt w:val="bullet"/>
      <w:lvlText w:val=""/>
      <w:lvlJc w:val="left"/>
      <w:pPr>
        <w:ind w:left="5040" w:hanging="360"/>
      </w:pPr>
      <w:rPr>
        <w:rFonts w:ascii="Symbol" w:hAnsi="Symbol" w:hint="default"/>
      </w:rPr>
    </w:lvl>
    <w:lvl w:ilvl="7" w:tplc="12884D70">
      <w:start w:val="1"/>
      <w:numFmt w:val="bullet"/>
      <w:lvlText w:val="o"/>
      <w:lvlJc w:val="left"/>
      <w:pPr>
        <w:ind w:left="5760" w:hanging="360"/>
      </w:pPr>
      <w:rPr>
        <w:rFonts w:ascii="Courier New" w:hAnsi="Courier New" w:cs="Courier New" w:hint="default"/>
      </w:rPr>
    </w:lvl>
    <w:lvl w:ilvl="8" w:tplc="4BA8EB5A">
      <w:start w:val="1"/>
      <w:numFmt w:val="bullet"/>
      <w:lvlText w:val=""/>
      <w:lvlJc w:val="left"/>
      <w:pPr>
        <w:ind w:left="6480" w:hanging="360"/>
      </w:pPr>
      <w:rPr>
        <w:rFonts w:ascii="Wingdings" w:hAnsi="Wingdings" w:hint="default"/>
      </w:rPr>
    </w:lvl>
  </w:abstractNum>
  <w:abstractNum w:abstractNumId="16">
    <w:nsid w:val="5C6901BD"/>
    <w:multiLevelType w:val="hybridMultilevel"/>
    <w:tmpl w:val="A8B225B4"/>
    <w:lvl w:ilvl="0" w:tplc="BDC25BE0">
      <w:start w:val="1"/>
      <w:numFmt w:val="bullet"/>
      <w:lvlText w:val=""/>
      <w:lvlJc w:val="left"/>
      <w:pPr>
        <w:ind w:left="720" w:hanging="360"/>
      </w:pPr>
      <w:rPr>
        <w:rFonts w:ascii="Symbol" w:hAnsi="Symbol" w:hint="default"/>
      </w:rPr>
    </w:lvl>
    <w:lvl w:ilvl="1" w:tplc="2E2CC70A">
      <w:start w:val="1"/>
      <w:numFmt w:val="bullet"/>
      <w:lvlText w:val="o"/>
      <w:lvlJc w:val="left"/>
      <w:pPr>
        <w:ind w:left="1440" w:hanging="360"/>
      </w:pPr>
      <w:rPr>
        <w:rFonts w:ascii="Courier New" w:hAnsi="Courier New" w:cs="Courier New" w:hint="default"/>
      </w:rPr>
    </w:lvl>
    <w:lvl w:ilvl="2" w:tplc="51FEF6E2">
      <w:start w:val="1"/>
      <w:numFmt w:val="bullet"/>
      <w:lvlText w:val=""/>
      <w:lvlJc w:val="left"/>
      <w:pPr>
        <w:ind w:left="2160" w:hanging="360"/>
      </w:pPr>
      <w:rPr>
        <w:rFonts w:ascii="Wingdings" w:hAnsi="Wingdings" w:hint="default"/>
      </w:rPr>
    </w:lvl>
    <w:lvl w:ilvl="3" w:tplc="C0366682">
      <w:start w:val="1"/>
      <w:numFmt w:val="bullet"/>
      <w:lvlText w:val=""/>
      <w:lvlJc w:val="left"/>
      <w:pPr>
        <w:ind w:left="2880" w:hanging="360"/>
      </w:pPr>
      <w:rPr>
        <w:rFonts w:ascii="Symbol" w:hAnsi="Symbol" w:hint="default"/>
      </w:rPr>
    </w:lvl>
    <w:lvl w:ilvl="4" w:tplc="2340B862">
      <w:start w:val="1"/>
      <w:numFmt w:val="bullet"/>
      <w:lvlText w:val="o"/>
      <w:lvlJc w:val="left"/>
      <w:pPr>
        <w:ind w:left="3600" w:hanging="360"/>
      </w:pPr>
      <w:rPr>
        <w:rFonts w:ascii="Courier New" w:hAnsi="Courier New" w:cs="Courier New" w:hint="default"/>
      </w:rPr>
    </w:lvl>
    <w:lvl w:ilvl="5" w:tplc="FDEE1948">
      <w:start w:val="1"/>
      <w:numFmt w:val="bullet"/>
      <w:lvlText w:val=""/>
      <w:lvlJc w:val="left"/>
      <w:pPr>
        <w:ind w:left="4320" w:hanging="360"/>
      </w:pPr>
      <w:rPr>
        <w:rFonts w:ascii="Wingdings" w:hAnsi="Wingdings" w:hint="default"/>
      </w:rPr>
    </w:lvl>
    <w:lvl w:ilvl="6" w:tplc="64D0DD58">
      <w:start w:val="1"/>
      <w:numFmt w:val="bullet"/>
      <w:lvlText w:val=""/>
      <w:lvlJc w:val="left"/>
      <w:pPr>
        <w:ind w:left="5040" w:hanging="360"/>
      </w:pPr>
      <w:rPr>
        <w:rFonts w:ascii="Symbol" w:hAnsi="Symbol" w:hint="default"/>
      </w:rPr>
    </w:lvl>
    <w:lvl w:ilvl="7" w:tplc="080E4324">
      <w:start w:val="1"/>
      <w:numFmt w:val="bullet"/>
      <w:lvlText w:val="o"/>
      <w:lvlJc w:val="left"/>
      <w:pPr>
        <w:ind w:left="5760" w:hanging="360"/>
      </w:pPr>
      <w:rPr>
        <w:rFonts w:ascii="Courier New" w:hAnsi="Courier New" w:cs="Courier New" w:hint="default"/>
      </w:rPr>
    </w:lvl>
    <w:lvl w:ilvl="8" w:tplc="52A63A26">
      <w:start w:val="1"/>
      <w:numFmt w:val="bullet"/>
      <w:lvlText w:val=""/>
      <w:lvlJc w:val="left"/>
      <w:pPr>
        <w:ind w:left="6480" w:hanging="360"/>
      </w:pPr>
      <w:rPr>
        <w:rFonts w:ascii="Wingdings" w:hAnsi="Wingdings" w:hint="default"/>
      </w:rPr>
    </w:lvl>
  </w:abstractNum>
  <w:abstractNum w:abstractNumId="17">
    <w:nsid w:val="610F4B2D"/>
    <w:multiLevelType w:val="hybridMultilevel"/>
    <w:tmpl w:val="667AD650"/>
    <w:lvl w:ilvl="0" w:tplc="3EC8FA08">
      <w:start w:val="1"/>
      <w:numFmt w:val="bullet"/>
      <w:lvlText w:val=""/>
      <w:lvlJc w:val="left"/>
      <w:pPr>
        <w:ind w:left="720" w:hanging="360"/>
      </w:pPr>
      <w:rPr>
        <w:rFonts w:ascii="Symbol" w:hAnsi="Symbol" w:hint="default"/>
      </w:rPr>
    </w:lvl>
    <w:lvl w:ilvl="1" w:tplc="A7AE2F36">
      <w:start w:val="1"/>
      <w:numFmt w:val="bullet"/>
      <w:lvlText w:val="o"/>
      <w:lvlJc w:val="left"/>
      <w:pPr>
        <w:ind w:left="1440" w:hanging="360"/>
      </w:pPr>
      <w:rPr>
        <w:rFonts w:ascii="Courier New" w:hAnsi="Courier New" w:cs="Courier New" w:hint="default"/>
      </w:rPr>
    </w:lvl>
    <w:lvl w:ilvl="2" w:tplc="79288C2A">
      <w:start w:val="1"/>
      <w:numFmt w:val="bullet"/>
      <w:lvlText w:val=""/>
      <w:lvlJc w:val="left"/>
      <w:pPr>
        <w:ind w:left="2160" w:hanging="360"/>
      </w:pPr>
      <w:rPr>
        <w:rFonts w:ascii="Wingdings" w:hAnsi="Wingdings" w:hint="default"/>
      </w:rPr>
    </w:lvl>
    <w:lvl w:ilvl="3" w:tplc="8C003D1E">
      <w:start w:val="1"/>
      <w:numFmt w:val="bullet"/>
      <w:lvlText w:val=""/>
      <w:lvlJc w:val="left"/>
      <w:pPr>
        <w:ind w:left="2880" w:hanging="360"/>
      </w:pPr>
      <w:rPr>
        <w:rFonts w:ascii="Symbol" w:hAnsi="Symbol" w:hint="default"/>
      </w:rPr>
    </w:lvl>
    <w:lvl w:ilvl="4" w:tplc="F72AC00A">
      <w:start w:val="1"/>
      <w:numFmt w:val="bullet"/>
      <w:lvlText w:val="o"/>
      <w:lvlJc w:val="left"/>
      <w:pPr>
        <w:ind w:left="3600" w:hanging="360"/>
      </w:pPr>
      <w:rPr>
        <w:rFonts w:ascii="Courier New" w:hAnsi="Courier New" w:cs="Courier New" w:hint="default"/>
      </w:rPr>
    </w:lvl>
    <w:lvl w:ilvl="5" w:tplc="B68815BE">
      <w:start w:val="1"/>
      <w:numFmt w:val="bullet"/>
      <w:lvlText w:val=""/>
      <w:lvlJc w:val="left"/>
      <w:pPr>
        <w:ind w:left="4320" w:hanging="360"/>
      </w:pPr>
      <w:rPr>
        <w:rFonts w:ascii="Wingdings" w:hAnsi="Wingdings" w:hint="default"/>
      </w:rPr>
    </w:lvl>
    <w:lvl w:ilvl="6" w:tplc="66961886">
      <w:start w:val="1"/>
      <w:numFmt w:val="bullet"/>
      <w:lvlText w:val=""/>
      <w:lvlJc w:val="left"/>
      <w:pPr>
        <w:ind w:left="5040" w:hanging="360"/>
      </w:pPr>
      <w:rPr>
        <w:rFonts w:ascii="Symbol" w:hAnsi="Symbol" w:hint="default"/>
      </w:rPr>
    </w:lvl>
    <w:lvl w:ilvl="7" w:tplc="1DE2D298">
      <w:start w:val="1"/>
      <w:numFmt w:val="bullet"/>
      <w:lvlText w:val="o"/>
      <w:lvlJc w:val="left"/>
      <w:pPr>
        <w:ind w:left="5760" w:hanging="360"/>
      </w:pPr>
      <w:rPr>
        <w:rFonts w:ascii="Courier New" w:hAnsi="Courier New" w:cs="Courier New" w:hint="default"/>
      </w:rPr>
    </w:lvl>
    <w:lvl w:ilvl="8" w:tplc="C88089A2">
      <w:start w:val="1"/>
      <w:numFmt w:val="bullet"/>
      <w:lvlText w:val=""/>
      <w:lvlJc w:val="left"/>
      <w:pPr>
        <w:ind w:left="6480" w:hanging="360"/>
      </w:pPr>
      <w:rPr>
        <w:rFonts w:ascii="Wingdings" w:hAnsi="Wingdings" w:hint="default"/>
      </w:rPr>
    </w:lvl>
  </w:abstractNum>
  <w:abstractNum w:abstractNumId="18">
    <w:nsid w:val="61BE1023"/>
    <w:multiLevelType w:val="hybridMultilevel"/>
    <w:tmpl w:val="A89AC3A2"/>
    <w:lvl w:ilvl="0" w:tplc="CC5C9ABC">
      <w:start w:val="1"/>
      <w:numFmt w:val="bullet"/>
      <w:lvlText w:val=""/>
      <w:lvlJc w:val="left"/>
      <w:pPr>
        <w:ind w:left="720" w:hanging="360"/>
      </w:pPr>
      <w:rPr>
        <w:rFonts w:ascii="Symbol" w:hAnsi="Symbol" w:hint="default"/>
      </w:rPr>
    </w:lvl>
    <w:lvl w:ilvl="1" w:tplc="BAE80CE4">
      <w:start w:val="1"/>
      <w:numFmt w:val="bullet"/>
      <w:lvlText w:val="o"/>
      <w:lvlJc w:val="left"/>
      <w:pPr>
        <w:ind w:left="1440" w:hanging="360"/>
      </w:pPr>
      <w:rPr>
        <w:rFonts w:ascii="Courier New" w:hAnsi="Courier New" w:cs="Courier New" w:hint="default"/>
      </w:rPr>
    </w:lvl>
    <w:lvl w:ilvl="2" w:tplc="D4E4E590">
      <w:start w:val="1"/>
      <w:numFmt w:val="bullet"/>
      <w:lvlText w:val=""/>
      <w:lvlJc w:val="left"/>
      <w:pPr>
        <w:ind w:left="2160" w:hanging="360"/>
      </w:pPr>
      <w:rPr>
        <w:rFonts w:ascii="Wingdings" w:hAnsi="Wingdings" w:hint="default"/>
      </w:rPr>
    </w:lvl>
    <w:lvl w:ilvl="3" w:tplc="58BCBA56">
      <w:start w:val="1"/>
      <w:numFmt w:val="bullet"/>
      <w:lvlText w:val=""/>
      <w:lvlJc w:val="left"/>
      <w:pPr>
        <w:ind w:left="2880" w:hanging="360"/>
      </w:pPr>
      <w:rPr>
        <w:rFonts w:ascii="Symbol" w:hAnsi="Symbol" w:hint="default"/>
      </w:rPr>
    </w:lvl>
    <w:lvl w:ilvl="4" w:tplc="10468CBA">
      <w:start w:val="1"/>
      <w:numFmt w:val="bullet"/>
      <w:lvlText w:val="o"/>
      <w:lvlJc w:val="left"/>
      <w:pPr>
        <w:ind w:left="3600" w:hanging="360"/>
      </w:pPr>
      <w:rPr>
        <w:rFonts w:ascii="Courier New" w:hAnsi="Courier New" w:cs="Courier New" w:hint="default"/>
      </w:rPr>
    </w:lvl>
    <w:lvl w:ilvl="5" w:tplc="36860124">
      <w:start w:val="1"/>
      <w:numFmt w:val="bullet"/>
      <w:lvlText w:val=""/>
      <w:lvlJc w:val="left"/>
      <w:pPr>
        <w:ind w:left="4320" w:hanging="360"/>
      </w:pPr>
      <w:rPr>
        <w:rFonts w:ascii="Wingdings" w:hAnsi="Wingdings" w:hint="default"/>
      </w:rPr>
    </w:lvl>
    <w:lvl w:ilvl="6" w:tplc="0AD4ECE4">
      <w:start w:val="1"/>
      <w:numFmt w:val="bullet"/>
      <w:lvlText w:val=""/>
      <w:lvlJc w:val="left"/>
      <w:pPr>
        <w:ind w:left="5040" w:hanging="360"/>
      </w:pPr>
      <w:rPr>
        <w:rFonts w:ascii="Symbol" w:hAnsi="Symbol" w:hint="default"/>
      </w:rPr>
    </w:lvl>
    <w:lvl w:ilvl="7" w:tplc="691011FE">
      <w:start w:val="1"/>
      <w:numFmt w:val="bullet"/>
      <w:lvlText w:val="o"/>
      <w:lvlJc w:val="left"/>
      <w:pPr>
        <w:ind w:left="5760" w:hanging="360"/>
      </w:pPr>
      <w:rPr>
        <w:rFonts w:ascii="Courier New" w:hAnsi="Courier New" w:cs="Courier New" w:hint="default"/>
      </w:rPr>
    </w:lvl>
    <w:lvl w:ilvl="8" w:tplc="BDFA93B0">
      <w:start w:val="1"/>
      <w:numFmt w:val="bullet"/>
      <w:lvlText w:val=""/>
      <w:lvlJc w:val="left"/>
      <w:pPr>
        <w:ind w:left="6480" w:hanging="360"/>
      </w:pPr>
      <w:rPr>
        <w:rFonts w:ascii="Wingdings" w:hAnsi="Wingdings" w:hint="default"/>
      </w:rPr>
    </w:lvl>
  </w:abstractNum>
  <w:abstractNum w:abstractNumId="19">
    <w:nsid w:val="632D7DE0"/>
    <w:multiLevelType w:val="hybridMultilevel"/>
    <w:tmpl w:val="B768C67E"/>
    <w:lvl w:ilvl="0" w:tplc="64A6BCBE">
      <w:start w:val="1"/>
      <w:numFmt w:val="bullet"/>
      <w:lvlText w:val=""/>
      <w:lvlJc w:val="left"/>
      <w:pPr>
        <w:ind w:left="720" w:hanging="360"/>
      </w:pPr>
      <w:rPr>
        <w:rFonts w:ascii="Symbol" w:hAnsi="Symbol" w:hint="default"/>
      </w:rPr>
    </w:lvl>
    <w:lvl w:ilvl="1" w:tplc="61A69026">
      <w:start w:val="1"/>
      <w:numFmt w:val="bullet"/>
      <w:lvlText w:val="o"/>
      <w:lvlJc w:val="left"/>
      <w:pPr>
        <w:ind w:left="1440" w:hanging="360"/>
      </w:pPr>
      <w:rPr>
        <w:rFonts w:ascii="Courier New" w:hAnsi="Courier New" w:cs="Courier New" w:hint="default"/>
      </w:rPr>
    </w:lvl>
    <w:lvl w:ilvl="2" w:tplc="A224CA48">
      <w:start w:val="1"/>
      <w:numFmt w:val="bullet"/>
      <w:lvlText w:val=""/>
      <w:lvlJc w:val="left"/>
      <w:pPr>
        <w:ind w:left="2160" w:hanging="360"/>
      </w:pPr>
      <w:rPr>
        <w:rFonts w:ascii="Wingdings" w:hAnsi="Wingdings" w:hint="default"/>
      </w:rPr>
    </w:lvl>
    <w:lvl w:ilvl="3" w:tplc="E7AA1534">
      <w:start w:val="1"/>
      <w:numFmt w:val="bullet"/>
      <w:lvlText w:val=""/>
      <w:lvlJc w:val="left"/>
      <w:pPr>
        <w:ind w:left="2880" w:hanging="360"/>
      </w:pPr>
      <w:rPr>
        <w:rFonts w:ascii="Symbol" w:hAnsi="Symbol" w:hint="default"/>
      </w:rPr>
    </w:lvl>
    <w:lvl w:ilvl="4" w:tplc="D30E6356">
      <w:start w:val="1"/>
      <w:numFmt w:val="bullet"/>
      <w:lvlText w:val="o"/>
      <w:lvlJc w:val="left"/>
      <w:pPr>
        <w:ind w:left="3600" w:hanging="360"/>
      </w:pPr>
      <w:rPr>
        <w:rFonts w:ascii="Courier New" w:hAnsi="Courier New" w:cs="Courier New" w:hint="default"/>
      </w:rPr>
    </w:lvl>
    <w:lvl w:ilvl="5" w:tplc="2F8EE94C">
      <w:start w:val="1"/>
      <w:numFmt w:val="bullet"/>
      <w:lvlText w:val=""/>
      <w:lvlJc w:val="left"/>
      <w:pPr>
        <w:ind w:left="4320" w:hanging="360"/>
      </w:pPr>
      <w:rPr>
        <w:rFonts w:ascii="Wingdings" w:hAnsi="Wingdings" w:hint="default"/>
      </w:rPr>
    </w:lvl>
    <w:lvl w:ilvl="6" w:tplc="B32C5210">
      <w:start w:val="1"/>
      <w:numFmt w:val="bullet"/>
      <w:lvlText w:val=""/>
      <w:lvlJc w:val="left"/>
      <w:pPr>
        <w:ind w:left="5040" w:hanging="360"/>
      </w:pPr>
      <w:rPr>
        <w:rFonts w:ascii="Symbol" w:hAnsi="Symbol" w:hint="default"/>
      </w:rPr>
    </w:lvl>
    <w:lvl w:ilvl="7" w:tplc="83CC946A">
      <w:start w:val="1"/>
      <w:numFmt w:val="bullet"/>
      <w:lvlText w:val="o"/>
      <w:lvlJc w:val="left"/>
      <w:pPr>
        <w:ind w:left="5760" w:hanging="360"/>
      </w:pPr>
      <w:rPr>
        <w:rFonts w:ascii="Courier New" w:hAnsi="Courier New" w:cs="Courier New" w:hint="default"/>
      </w:rPr>
    </w:lvl>
    <w:lvl w:ilvl="8" w:tplc="0B52BB06">
      <w:start w:val="1"/>
      <w:numFmt w:val="bullet"/>
      <w:lvlText w:val=""/>
      <w:lvlJc w:val="left"/>
      <w:pPr>
        <w:ind w:left="6480" w:hanging="360"/>
      </w:pPr>
      <w:rPr>
        <w:rFonts w:ascii="Wingdings" w:hAnsi="Wingdings" w:hint="default"/>
      </w:rPr>
    </w:lvl>
  </w:abstractNum>
  <w:abstractNum w:abstractNumId="20">
    <w:nsid w:val="68F95752"/>
    <w:multiLevelType w:val="multilevel"/>
    <w:tmpl w:val="7BF4C2AA"/>
    <w:lvl w:ilvl="0">
      <w:start w:val="1"/>
      <w:numFmt w:val="decimal"/>
      <w:pStyle w:val="11"/>
      <w:lvlText w:val="%1."/>
      <w:lvlJc w:val="left"/>
      <w:pPr>
        <w:ind w:left="360" w:hanging="360"/>
      </w:pPr>
      <w:rPr>
        <w:rFonts w:hint="default"/>
        <w:b/>
        <w:color w:val="A6192E"/>
        <w:sz w:val="24"/>
        <w:szCs w:val="24"/>
      </w:rPr>
    </w:lvl>
    <w:lvl w:ilvl="1">
      <w:start w:val="1"/>
      <w:numFmt w:val="decimal"/>
      <w:pStyle w:val="21"/>
      <w:lvlText w:val="%1.%2."/>
      <w:lvlJc w:val="left"/>
      <w:pPr>
        <w:ind w:left="142" w:firstLine="0"/>
      </w:pPr>
      <w:rPr>
        <w:rFonts w:hint="default"/>
        <w:b w:val="0"/>
        <w:color w:val="A6192E"/>
      </w:rPr>
    </w:lvl>
    <w:lvl w:ilvl="2">
      <w:start w:val="1"/>
      <w:numFmt w:val="decimal"/>
      <w:pStyle w:val="a0"/>
      <w:lvlText w:val="%1.%2.%3."/>
      <w:lvlJc w:val="left"/>
      <w:pPr>
        <w:ind w:left="568" w:firstLine="0"/>
      </w:pPr>
      <w:rPr>
        <w:rFonts w:hint="default"/>
        <w:i w:val="0"/>
        <w:color w:val="auto"/>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C07099E"/>
    <w:multiLevelType w:val="hybridMultilevel"/>
    <w:tmpl w:val="641E72AE"/>
    <w:lvl w:ilvl="0" w:tplc="FCC011B8">
      <w:start w:val="1"/>
      <w:numFmt w:val="bullet"/>
      <w:lvlText w:val=""/>
      <w:lvlJc w:val="left"/>
      <w:pPr>
        <w:ind w:left="720" w:hanging="360"/>
      </w:pPr>
      <w:rPr>
        <w:rFonts w:ascii="Symbol" w:hAnsi="Symbol" w:hint="default"/>
      </w:rPr>
    </w:lvl>
    <w:lvl w:ilvl="1" w:tplc="283AB96C">
      <w:start w:val="1"/>
      <w:numFmt w:val="bullet"/>
      <w:lvlText w:val="o"/>
      <w:lvlJc w:val="left"/>
      <w:pPr>
        <w:ind w:left="1440" w:hanging="360"/>
      </w:pPr>
      <w:rPr>
        <w:rFonts w:ascii="Courier New" w:hAnsi="Courier New" w:cs="Courier New" w:hint="default"/>
      </w:rPr>
    </w:lvl>
    <w:lvl w:ilvl="2" w:tplc="088C5DEE">
      <w:start w:val="1"/>
      <w:numFmt w:val="bullet"/>
      <w:lvlText w:val=""/>
      <w:lvlJc w:val="left"/>
      <w:pPr>
        <w:ind w:left="2160" w:hanging="360"/>
      </w:pPr>
      <w:rPr>
        <w:rFonts w:ascii="Wingdings" w:hAnsi="Wingdings" w:hint="default"/>
      </w:rPr>
    </w:lvl>
    <w:lvl w:ilvl="3" w:tplc="0544781C">
      <w:start w:val="1"/>
      <w:numFmt w:val="bullet"/>
      <w:lvlText w:val=""/>
      <w:lvlJc w:val="left"/>
      <w:pPr>
        <w:ind w:left="2880" w:hanging="360"/>
      </w:pPr>
      <w:rPr>
        <w:rFonts w:ascii="Symbol" w:hAnsi="Symbol" w:hint="default"/>
      </w:rPr>
    </w:lvl>
    <w:lvl w:ilvl="4" w:tplc="47DE6906">
      <w:start w:val="1"/>
      <w:numFmt w:val="bullet"/>
      <w:lvlText w:val="o"/>
      <w:lvlJc w:val="left"/>
      <w:pPr>
        <w:ind w:left="3600" w:hanging="360"/>
      </w:pPr>
      <w:rPr>
        <w:rFonts w:ascii="Courier New" w:hAnsi="Courier New" w:cs="Courier New" w:hint="default"/>
      </w:rPr>
    </w:lvl>
    <w:lvl w:ilvl="5" w:tplc="98964ACA">
      <w:start w:val="1"/>
      <w:numFmt w:val="bullet"/>
      <w:lvlText w:val=""/>
      <w:lvlJc w:val="left"/>
      <w:pPr>
        <w:ind w:left="4320" w:hanging="360"/>
      </w:pPr>
      <w:rPr>
        <w:rFonts w:ascii="Wingdings" w:hAnsi="Wingdings" w:hint="default"/>
      </w:rPr>
    </w:lvl>
    <w:lvl w:ilvl="6" w:tplc="863C27C8">
      <w:start w:val="1"/>
      <w:numFmt w:val="bullet"/>
      <w:lvlText w:val=""/>
      <w:lvlJc w:val="left"/>
      <w:pPr>
        <w:ind w:left="5040" w:hanging="360"/>
      </w:pPr>
      <w:rPr>
        <w:rFonts w:ascii="Symbol" w:hAnsi="Symbol" w:hint="default"/>
      </w:rPr>
    </w:lvl>
    <w:lvl w:ilvl="7" w:tplc="AFFE578E">
      <w:start w:val="1"/>
      <w:numFmt w:val="bullet"/>
      <w:lvlText w:val="o"/>
      <w:lvlJc w:val="left"/>
      <w:pPr>
        <w:ind w:left="5760" w:hanging="360"/>
      </w:pPr>
      <w:rPr>
        <w:rFonts w:ascii="Courier New" w:hAnsi="Courier New" w:cs="Courier New" w:hint="default"/>
      </w:rPr>
    </w:lvl>
    <w:lvl w:ilvl="8" w:tplc="5AE47870">
      <w:start w:val="1"/>
      <w:numFmt w:val="bullet"/>
      <w:lvlText w:val=""/>
      <w:lvlJc w:val="left"/>
      <w:pPr>
        <w:ind w:left="6480" w:hanging="360"/>
      </w:pPr>
      <w:rPr>
        <w:rFonts w:ascii="Wingdings" w:hAnsi="Wingdings" w:hint="default"/>
      </w:rPr>
    </w:lvl>
  </w:abstractNum>
  <w:abstractNum w:abstractNumId="22">
    <w:nsid w:val="6CDA46ED"/>
    <w:multiLevelType w:val="hybridMultilevel"/>
    <w:tmpl w:val="72EAEE1C"/>
    <w:lvl w:ilvl="0" w:tplc="667E7A6C">
      <w:start w:val="1"/>
      <w:numFmt w:val="bullet"/>
      <w:lvlText w:val=""/>
      <w:lvlJc w:val="left"/>
      <w:pPr>
        <w:ind w:left="720" w:hanging="360"/>
      </w:pPr>
      <w:rPr>
        <w:rFonts w:ascii="Symbol" w:hAnsi="Symbol" w:hint="default"/>
      </w:rPr>
    </w:lvl>
    <w:lvl w:ilvl="1" w:tplc="DE367B44">
      <w:start w:val="1"/>
      <w:numFmt w:val="bullet"/>
      <w:lvlText w:val="o"/>
      <w:lvlJc w:val="left"/>
      <w:pPr>
        <w:ind w:left="1440" w:hanging="360"/>
      </w:pPr>
      <w:rPr>
        <w:rFonts w:ascii="Courier New" w:hAnsi="Courier New" w:cs="Courier New" w:hint="default"/>
      </w:rPr>
    </w:lvl>
    <w:lvl w:ilvl="2" w:tplc="8020B7A0">
      <w:start w:val="1"/>
      <w:numFmt w:val="bullet"/>
      <w:lvlText w:val=""/>
      <w:lvlJc w:val="left"/>
      <w:pPr>
        <w:ind w:left="2160" w:hanging="360"/>
      </w:pPr>
      <w:rPr>
        <w:rFonts w:ascii="Wingdings" w:hAnsi="Wingdings" w:hint="default"/>
      </w:rPr>
    </w:lvl>
    <w:lvl w:ilvl="3" w:tplc="1144AADE">
      <w:start w:val="1"/>
      <w:numFmt w:val="bullet"/>
      <w:lvlText w:val=""/>
      <w:lvlJc w:val="left"/>
      <w:pPr>
        <w:ind w:left="2880" w:hanging="360"/>
      </w:pPr>
      <w:rPr>
        <w:rFonts w:ascii="Symbol" w:hAnsi="Symbol" w:hint="default"/>
      </w:rPr>
    </w:lvl>
    <w:lvl w:ilvl="4" w:tplc="B8F63C70">
      <w:start w:val="1"/>
      <w:numFmt w:val="bullet"/>
      <w:lvlText w:val="o"/>
      <w:lvlJc w:val="left"/>
      <w:pPr>
        <w:ind w:left="3600" w:hanging="360"/>
      </w:pPr>
      <w:rPr>
        <w:rFonts w:ascii="Courier New" w:hAnsi="Courier New" w:cs="Courier New" w:hint="default"/>
      </w:rPr>
    </w:lvl>
    <w:lvl w:ilvl="5" w:tplc="FFDC36F0">
      <w:start w:val="1"/>
      <w:numFmt w:val="bullet"/>
      <w:lvlText w:val=""/>
      <w:lvlJc w:val="left"/>
      <w:pPr>
        <w:ind w:left="4320" w:hanging="360"/>
      </w:pPr>
      <w:rPr>
        <w:rFonts w:ascii="Wingdings" w:hAnsi="Wingdings" w:hint="default"/>
      </w:rPr>
    </w:lvl>
    <w:lvl w:ilvl="6" w:tplc="0F1CF65E">
      <w:start w:val="1"/>
      <w:numFmt w:val="bullet"/>
      <w:lvlText w:val=""/>
      <w:lvlJc w:val="left"/>
      <w:pPr>
        <w:ind w:left="5040" w:hanging="360"/>
      </w:pPr>
      <w:rPr>
        <w:rFonts w:ascii="Symbol" w:hAnsi="Symbol" w:hint="default"/>
      </w:rPr>
    </w:lvl>
    <w:lvl w:ilvl="7" w:tplc="27E857F6">
      <w:start w:val="1"/>
      <w:numFmt w:val="bullet"/>
      <w:lvlText w:val="o"/>
      <w:lvlJc w:val="left"/>
      <w:pPr>
        <w:ind w:left="5760" w:hanging="360"/>
      </w:pPr>
      <w:rPr>
        <w:rFonts w:ascii="Courier New" w:hAnsi="Courier New" w:cs="Courier New" w:hint="default"/>
      </w:rPr>
    </w:lvl>
    <w:lvl w:ilvl="8" w:tplc="137A8B8A">
      <w:start w:val="1"/>
      <w:numFmt w:val="bullet"/>
      <w:lvlText w:val=""/>
      <w:lvlJc w:val="left"/>
      <w:pPr>
        <w:ind w:left="6480" w:hanging="360"/>
      </w:pPr>
      <w:rPr>
        <w:rFonts w:ascii="Wingdings" w:hAnsi="Wingdings" w:hint="default"/>
      </w:rPr>
    </w:lvl>
  </w:abstractNum>
  <w:abstractNum w:abstractNumId="23">
    <w:nsid w:val="739330D8"/>
    <w:multiLevelType w:val="hybridMultilevel"/>
    <w:tmpl w:val="16EA8228"/>
    <w:lvl w:ilvl="0" w:tplc="D1C2AED4">
      <w:start w:val="1"/>
      <w:numFmt w:val="bullet"/>
      <w:lvlText w:val=""/>
      <w:lvlJc w:val="left"/>
      <w:pPr>
        <w:ind w:left="783" w:hanging="360"/>
      </w:pPr>
      <w:rPr>
        <w:rFonts w:ascii="Symbol" w:hAnsi="Symbol" w:hint="default"/>
      </w:rPr>
    </w:lvl>
    <w:lvl w:ilvl="1" w:tplc="6754769A">
      <w:start w:val="1"/>
      <w:numFmt w:val="bullet"/>
      <w:lvlText w:val="o"/>
      <w:lvlJc w:val="left"/>
      <w:pPr>
        <w:ind w:left="1503" w:hanging="360"/>
      </w:pPr>
      <w:rPr>
        <w:rFonts w:ascii="Courier New" w:hAnsi="Courier New" w:cs="Courier New" w:hint="default"/>
      </w:rPr>
    </w:lvl>
    <w:lvl w:ilvl="2" w:tplc="4F84CDE0">
      <w:start w:val="1"/>
      <w:numFmt w:val="bullet"/>
      <w:lvlText w:val=""/>
      <w:lvlJc w:val="left"/>
      <w:pPr>
        <w:ind w:left="2223" w:hanging="360"/>
      </w:pPr>
      <w:rPr>
        <w:rFonts w:ascii="Wingdings" w:hAnsi="Wingdings" w:hint="default"/>
      </w:rPr>
    </w:lvl>
    <w:lvl w:ilvl="3" w:tplc="8C20314C">
      <w:start w:val="1"/>
      <w:numFmt w:val="bullet"/>
      <w:lvlText w:val=""/>
      <w:lvlJc w:val="left"/>
      <w:pPr>
        <w:ind w:left="2943" w:hanging="360"/>
      </w:pPr>
      <w:rPr>
        <w:rFonts w:ascii="Symbol" w:hAnsi="Symbol" w:hint="default"/>
      </w:rPr>
    </w:lvl>
    <w:lvl w:ilvl="4" w:tplc="86F277DC">
      <w:start w:val="1"/>
      <w:numFmt w:val="bullet"/>
      <w:lvlText w:val="o"/>
      <w:lvlJc w:val="left"/>
      <w:pPr>
        <w:ind w:left="3663" w:hanging="360"/>
      </w:pPr>
      <w:rPr>
        <w:rFonts w:ascii="Courier New" w:hAnsi="Courier New" w:cs="Courier New" w:hint="default"/>
      </w:rPr>
    </w:lvl>
    <w:lvl w:ilvl="5" w:tplc="97D2C3EA">
      <w:start w:val="1"/>
      <w:numFmt w:val="bullet"/>
      <w:lvlText w:val=""/>
      <w:lvlJc w:val="left"/>
      <w:pPr>
        <w:ind w:left="4383" w:hanging="360"/>
      </w:pPr>
      <w:rPr>
        <w:rFonts w:ascii="Wingdings" w:hAnsi="Wingdings" w:hint="default"/>
      </w:rPr>
    </w:lvl>
    <w:lvl w:ilvl="6" w:tplc="97A643B4">
      <w:start w:val="1"/>
      <w:numFmt w:val="bullet"/>
      <w:lvlText w:val=""/>
      <w:lvlJc w:val="left"/>
      <w:pPr>
        <w:ind w:left="5103" w:hanging="360"/>
      </w:pPr>
      <w:rPr>
        <w:rFonts w:ascii="Symbol" w:hAnsi="Symbol" w:hint="default"/>
      </w:rPr>
    </w:lvl>
    <w:lvl w:ilvl="7" w:tplc="E2BA91BC">
      <w:start w:val="1"/>
      <w:numFmt w:val="bullet"/>
      <w:lvlText w:val="o"/>
      <w:lvlJc w:val="left"/>
      <w:pPr>
        <w:ind w:left="5823" w:hanging="360"/>
      </w:pPr>
      <w:rPr>
        <w:rFonts w:ascii="Courier New" w:hAnsi="Courier New" w:cs="Courier New" w:hint="default"/>
      </w:rPr>
    </w:lvl>
    <w:lvl w:ilvl="8" w:tplc="4D3EABCA">
      <w:start w:val="1"/>
      <w:numFmt w:val="bullet"/>
      <w:lvlText w:val=""/>
      <w:lvlJc w:val="left"/>
      <w:pPr>
        <w:ind w:left="6543" w:hanging="360"/>
      </w:pPr>
      <w:rPr>
        <w:rFonts w:ascii="Wingdings" w:hAnsi="Wingdings" w:hint="default"/>
      </w:rPr>
    </w:lvl>
  </w:abstractNum>
  <w:abstractNum w:abstractNumId="24">
    <w:nsid w:val="76643D79"/>
    <w:multiLevelType w:val="hybridMultilevel"/>
    <w:tmpl w:val="2FB6CAB6"/>
    <w:lvl w:ilvl="0" w:tplc="45A670CE">
      <w:start w:val="1"/>
      <w:numFmt w:val="bullet"/>
      <w:lvlText w:val=""/>
      <w:lvlJc w:val="left"/>
      <w:pPr>
        <w:ind w:left="720" w:hanging="360"/>
      </w:pPr>
      <w:rPr>
        <w:rFonts w:ascii="Symbol" w:hAnsi="Symbol" w:hint="default"/>
      </w:rPr>
    </w:lvl>
    <w:lvl w:ilvl="1" w:tplc="FF366006">
      <w:start w:val="1"/>
      <w:numFmt w:val="bullet"/>
      <w:lvlText w:val="o"/>
      <w:lvlJc w:val="left"/>
      <w:pPr>
        <w:ind w:left="1440" w:hanging="360"/>
      </w:pPr>
      <w:rPr>
        <w:rFonts w:ascii="Courier New" w:hAnsi="Courier New" w:cs="Courier New" w:hint="default"/>
      </w:rPr>
    </w:lvl>
    <w:lvl w:ilvl="2" w:tplc="42169BC4">
      <w:start w:val="1"/>
      <w:numFmt w:val="bullet"/>
      <w:lvlText w:val=""/>
      <w:lvlJc w:val="left"/>
      <w:pPr>
        <w:ind w:left="2160" w:hanging="360"/>
      </w:pPr>
      <w:rPr>
        <w:rFonts w:ascii="Wingdings" w:hAnsi="Wingdings" w:hint="default"/>
      </w:rPr>
    </w:lvl>
    <w:lvl w:ilvl="3" w:tplc="14CE7C5C">
      <w:start w:val="1"/>
      <w:numFmt w:val="bullet"/>
      <w:lvlText w:val=""/>
      <w:lvlJc w:val="left"/>
      <w:pPr>
        <w:ind w:left="2880" w:hanging="360"/>
      </w:pPr>
      <w:rPr>
        <w:rFonts w:ascii="Symbol" w:hAnsi="Symbol" w:hint="default"/>
      </w:rPr>
    </w:lvl>
    <w:lvl w:ilvl="4" w:tplc="5EEAB5EA">
      <w:start w:val="1"/>
      <w:numFmt w:val="bullet"/>
      <w:lvlText w:val="o"/>
      <w:lvlJc w:val="left"/>
      <w:pPr>
        <w:ind w:left="3600" w:hanging="360"/>
      </w:pPr>
      <w:rPr>
        <w:rFonts w:ascii="Courier New" w:hAnsi="Courier New" w:cs="Courier New" w:hint="default"/>
      </w:rPr>
    </w:lvl>
    <w:lvl w:ilvl="5" w:tplc="8A9AA5BC">
      <w:start w:val="1"/>
      <w:numFmt w:val="bullet"/>
      <w:lvlText w:val=""/>
      <w:lvlJc w:val="left"/>
      <w:pPr>
        <w:ind w:left="4320" w:hanging="360"/>
      </w:pPr>
      <w:rPr>
        <w:rFonts w:ascii="Wingdings" w:hAnsi="Wingdings" w:hint="default"/>
      </w:rPr>
    </w:lvl>
    <w:lvl w:ilvl="6" w:tplc="8E1C44AC">
      <w:start w:val="1"/>
      <w:numFmt w:val="bullet"/>
      <w:lvlText w:val=""/>
      <w:lvlJc w:val="left"/>
      <w:pPr>
        <w:ind w:left="5040" w:hanging="360"/>
      </w:pPr>
      <w:rPr>
        <w:rFonts w:ascii="Symbol" w:hAnsi="Symbol" w:hint="default"/>
      </w:rPr>
    </w:lvl>
    <w:lvl w:ilvl="7" w:tplc="E450843C">
      <w:start w:val="1"/>
      <w:numFmt w:val="bullet"/>
      <w:lvlText w:val="o"/>
      <w:lvlJc w:val="left"/>
      <w:pPr>
        <w:ind w:left="5760" w:hanging="360"/>
      </w:pPr>
      <w:rPr>
        <w:rFonts w:ascii="Courier New" w:hAnsi="Courier New" w:cs="Courier New" w:hint="default"/>
      </w:rPr>
    </w:lvl>
    <w:lvl w:ilvl="8" w:tplc="8696A38A">
      <w:start w:val="1"/>
      <w:numFmt w:val="bullet"/>
      <w:lvlText w:val=""/>
      <w:lvlJc w:val="left"/>
      <w:pPr>
        <w:ind w:left="6480" w:hanging="360"/>
      </w:pPr>
      <w:rPr>
        <w:rFonts w:ascii="Wingdings" w:hAnsi="Wingdings" w:hint="default"/>
      </w:rPr>
    </w:lvl>
  </w:abstractNum>
  <w:abstractNum w:abstractNumId="25">
    <w:nsid w:val="7DB72BDC"/>
    <w:multiLevelType w:val="multilevel"/>
    <w:tmpl w:val="826A9D1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1"/>
  </w:num>
  <w:num w:numId="3">
    <w:abstractNumId w:val="25"/>
  </w:num>
  <w:num w:numId="4">
    <w:abstractNumId w:val="7"/>
  </w:num>
  <w:num w:numId="5">
    <w:abstractNumId w:val="5"/>
  </w:num>
  <w:num w:numId="6">
    <w:abstractNumId w:val="15"/>
  </w:num>
  <w:num w:numId="7">
    <w:abstractNumId w:val="22"/>
  </w:num>
  <w:num w:numId="8">
    <w:abstractNumId w:val="18"/>
  </w:num>
  <w:num w:numId="9">
    <w:abstractNumId w:val="10"/>
  </w:num>
  <w:num w:numId="10">
    <w:abstractNumId w:val="6"/>
  </w:num>
  <w:num w:numId="11">
    <w:abstractNumId w:val="1"/>
  </w:num>
  <w:num w:numId="12">
    <w:abstractNumId w:val="24"/>
  </w:num>
  <w:num w:numId="13">
    <w:abstractNumId w:val="13"/>
  </w:num>
  <w:num w:numId="14">
    <w:abstractNumId w:val="14"/>
  </w:num>
  <w:num w:numId="15">
    <w:abstractNumId w:val="17"/>
  </w:num>
  <w:num w:numId="16">
    <w:abstractNumId w:val="0"/>
  </w:num>
  <w:num w:numId="17">
    <w:abstractNumId w:val="3"/>
  </w:num>
  <w:num w:numId="18">
    <w:abstractNumId w:val="23"/>
  </w:num>
  <w:num w:numId="19">
    <w:abstractNumId w:val="4"/>
  </w:num>
  <w:num w:numId="20">
    <w:abstractNumId w:val="12"/>
  </w:num>
  <w:num w:numId="21">
    <w:abstractNumId w:val="19"/>
  </w:num>
  <w:num w:numId="22">
    <w:abstractNumId w:val="21"/>
  </w:num>
  <w:num w:numId="23">
    <w:abstractNumId w:val="16"/>
  </w:num>
  <w:num w:numId="24">
    <w:abstractNumId w:val="9"/>
  </w:num>
  <w:num w:numId="25">
    <w:abstractNumId w:val="8"/>
  </w:num>
  <w:num w:numId="2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лена Карпова">
    <w15:presenceInfo w15:providerId="AD" w15:userId="S::kev@SRONFA.onmicrosoft.com::f89f5494-2656-4531-9341-b56cbe1b328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1706"/>
    <w:rsid w:val="00062E2E"/>
    <w:rsid w:val="002F121A"/>
    <w:rsid w:val="0034040A"/>
    <w:rsid w:val="00454913"/>
    <w:rsid w:val="00473C0A"/>
    <w:rsid w:val="00503A32"/>
    <w:rsid w:val="00517D15"/>
    <w:rsid w:val="00665CA8"/>
    <w:rsid w:val="00713D57"/>
    <w:rsid w:val="0078085C"/>
    <w:rsid w:val="0083497C"/>
    <w:rsid w:val="0089249A"/>
    <w:rsid w:val="00AA65A0"/>
    <w:rsid w:val="00B31BCE"/>
    <w:rsid w:val="00B86B24"/>
    <w:rsid w:val="00C725C3"/>
    <w:rsid w:val="00C73E9E"/>
    <w:rsid w:val="00D4540F"/>
    <w:rsid w:val="00D772FE"/>
    <w:rsid w:val="00E4025F"/>
    <w:rsid w:val="00E86944"/>
    <w:rsid w:val="00EC1706"/>
    <w:rsid w:val="00F21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1706"/>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eading1">
    <w:name w:val="Heading 1"/>
    <w:basedOn w:val="a1"/>
    <w:next w:val="a1"/>
    <w:link w:val="Heading1Char"/>
    <w:uiPriority w:val="9"/>
    <w:qFormat/>
    <w:rsid w:val="00EC1706"/>
    <w:pPr>
      <w:keepNext/>
      <w:keepLines/>
      <w:spacing w:before="480" w:after="200"/>
      <w:outlineLvl w:val="0"/>
    </w:pPr>
    <w:rPr>
      <w:rFonts w:ascii="Arial" w:eastAsia="Arial" w:hAnsi="Arial" w:cs="Arial"/>
      <w:sz w:val="40"/>
      <w:szCs w:val="40"/>
    </w:rPr>
  </w:style>
  <w:style w:type="paragraph" w:customStyle="1" w:styleId="Heading2">
    <w:name w:val="Heading 2"/>
    <w:basedOn w:val="a1"/>
    <w:next w:val="a1"/>
    <w:link w:val="Heading2Char"/>
    <w:uiPriority w:val="9"/>
    <w:unhideWhenUsed/>
    <w:qFormat/>
    <w:rsid w:val="00EC1706"/>
    <w:pPr>
      <w:keepNext/>
      <w:keepLines/>
      <w:spacing w:before="360" w:after="200"/>
      <w:outlineLvl w:val="1"/>
    </w:pPr>
    <w:rPr>
      <w:rFonts w:ascii="Arial" w:eastAsia="Arial" w:hAnsi="Arial" w:cs="Arial"/>
      <w:sz w:val="34"/>
    </w:rPr>
  </w:style>
  <w:style w:type="paragraph" w:customStyle="1" w:styleId="Heading3">
    <w:name w:val="Heading 3"/>
    <w:basedOn w:val="a1"/>
    <w:next w:val="a1"/>
    <w:link w:val="Heading3Char"/>
    <w:uiPriority w:val="9"/>
    <w:unhideWhenUsed/>
    <w:qFormat/>
    <w:rsid w:val="00EC1706"/>
    <w:pPr>
      <w:keepNext/>
      <w:keepLines/>
      <w:spacing w:before="320" w:after="200"/>
      <w:outlineLvl w:val="2"/>
    </w:pPr>
    <w:rPr>
      <w:rFonts w:ascii="Arial" w:eastAsia="Arial" w:hAnsi="Arial" w:cs="Arial"/>
      <w:sz w:val="30"/>
      <w:szCs w:val="30"/>
    </w:rPr>
  </w:style>
  <w:style w:type="paragraph" w:customStyle="1" w:styleId="Heading4">
    <w:name w:val="Heading 4"/>
    <w:basedOn w:val="a1"/>
    <w:next w:val="a1"/>
    <w:link w:val="Heading4Char"/>
    <w:uiPriority w:val="9"/>
    <w:unhideWhenUsed/>
    <w:qFormat/>
    <w:rsid w:val="00EC1706"/>
    <w:pPr>
      <w:keepNext/>
      <w:keepLines/>
      <w:spacing w:before="320" w:after="200"/>
      <w:outlineLvl w:val="3"/>
    </w:pPr>
    <w:rPr>
      <w:rFonts w:ascii="Arial" w:eastAsia="Arial" w:hAnsi="Arial" w:cs="Arial"/>
      <w:b/>
      <w:bCs/>
      <w:sz w:val="26"/>
      <w:szCs w:val="26"/>
    </w:rPr>
  </w:style>
  <w:style w:type="paragraph" w:customStyle="1" w:styleId="Heading5">
    <w:name w:val="Heading 5"/>
    <w:basedOn w:val="a1"/>
    <w:next w:val="a1"/>
    <w:link w:val="Heading5Char"/>
    <w:uiPriority w:val="9"/>
    <w:unhideWhenUsed/>
    <w:qFormat/>
    <w:rsid w:val="00EC1706"/>
    <w:pPr>
      <w:keepNext/>
      <w:keepLines/>
      <w:spacing w:before="320" w:after="200"/>
      <w:outlineLvl w:val="4"/>
    </w:pPr>
    <w:rPr>
      <w:rFonts w:ascii="Arial" w:eastAsia="Arial" w:hAnsi="Arial" w:cs="Arial"/>
      <w:b/>
      <w:bCs/>
      <w:sz w:val="24"/>
      <w:szCs w:val="24"/>
    </w:rPr>
  </w:style>
  <w:style w:type="paragraph" w:customStyle="1" w:styleId="Heading6">
    <w:name w:val="Heading 6"/>
    <w:basedOn w:val="a1"/>
    <w:next w:val="a1"/>
    <w:link w:val="Heading6Char"/>
    <w:uiPriority w:val="9"/>
    <w:unhideWhenUsed/>
    <w:qFormat/>
    <w:rsid w:val="00EC1706"/>
    <w:pPr>
      <w:keepNext/>
      <w:keepLines/>
      <w:spacing w:before="320" w:after="200"/>
      <w:outlineLvl w:val="5"/>
    </w:pPr>
    <w:rPr>
      <w:rFonts w:ascii="Arial" w:eastAsia="Arial" w:hAnsi="Arial" w:cs="Arial"/>
      <w:b/>
      <w:bCs/>
    </w:rPr>
  </w:style>
  <w:style w:type="paragraph" w:customStyle="1" w:styleId="Heading7">
    <w:name w:val="Heading 7"/>
    <w:basedOn w:val="a1"/>
    <w:next w:val="a1"/>
    <w:link w:val="Heading7Char"/>
    <w:uiPriority w:val="9"/>
    <w:unhideWhenUsed/>
    <w:qFormat/>
    <w:rsid w:val="00EC1706"/>
    <w:pPr>
      <w:keepNext/>
      <w:keepLines/>
      <w:spacing w:before="320" w:after="200"/>
      <w:outlineLvl w:val="6"/>
    </w:pPr>
    <w:rPr>
      <w:rFonts w:ascii="Arial" w:eastAsia="Arial" w:hAnsi="Arial" w:cs="Arial"/>
      <w:b/>
      <w:bCs/>
      <w:i/>
      <w:iCs/>
    </w:rPr>
  </w:style>
  <w:style w:type="paragraph" w:customStyle="1" w:styleId="Heading8">
    <w:name w:val="Heading 8"/>
    <w:basedOn w:val="a1"/>
    <w:next w:val="a1"/>
    <w:link w:val="Heading8Char"/>
    <w:uiPriority w:val="9"/>
    <w:unhideWhenUsed/>
    <w:qFormat/>
    <w:rsid w:val="00EC1706"/>
    <w:pPr>
      <w:keepNext/>
      <w:keepLines/>
      <w:spacing w:before="320" w:after="200"/>
      <w:outlineLvl w:val="7"/>
    </w:pPr>
    <w:rPr>
      <w:rFonts w:ascii="Arial" w:eastAsia="Arial" w:hAnsi="Arial" w:cs="Arial"/>
      <w:i/>
      <w:iCs/>
    </w:rPr>
  </w:style>
  <w:style w:type="paragraph" w:customStyle="1" w:styleId="Heading9">
    <w:name w:val="Heading 9"/>
    <w:basedOn w:val="a1"/>
    <w:next w:val="a1"/>
    <w:link w:val="Heading9Char"/>
    <w:uiPriority w:val="9"/>
    <w:unhideWhenUsed/>
    <w:qFormat/>
    <w:rsid w:val="00EC1706"/>
    <w:pPr>
      <w:keepNext/>
      <w:keepLines/>
      <w:spacing w:before="320" w:after="200"/>
      <w:outlineLvl w:val="8"/>
    </w:pPr>
    <w:rPr>
      <w:rFonts w:ascii="Arial" w:eastAsia="Arial" w:hAnsi="Arial" w:cs="Arial"/>
      <w:i/>
      <w:iCs/>
      <w:sz w:val="21"/>
      <w:szCs w:val="21"/>
    </w:rPr>
  </w:style>
  <w:style w:type="paragraph" w:customStyle="1" w:styleId="Header">
    <w:name w:val="Header"/>
    <w:basedOn w:val="a1"/>
    <w:link w:val="HeaderChar"/>
    <w:uiPriority w:val="99"/>
    <w:unhideWhenUsed/>
    <w:rsid w:val="00EC1706"/>
    <w:pPr>
      <w:tabs>
        <w:tab w:val="center" w:pos="7143"/>
        <w:tab w:val="right" w:pos="14287"/>
      </w:tabs>
      <w:spacing w:after="0" w:line="240" w:lineRule="auto"/>
    </w:pPr>
  </w:style>
  <w:style w:type="paragraph" w:customStyle="1" w:styleId="Footer">
    <w:name w:val="Footer"/>
    <w:basedOn w:val="a1"/>
    <w:link w:val="CaptionChar"/>
    <w:uiPriority w:val="99"/>
    <w:unhideWhenUsed/>
    <w:rsid w:val="00EC1706"/>
    <w:pPr>
      <w:tabs>
        <w:tab w:val="center" w:pos="7143"/>
        <w:tab w:val="right" w:pos="14287"/>
      </w:tabs>
      <w:spacing w:after="0" w:line="240" w:lineRule="auto"/>
    </w:pPr>
  </w:style>
  <w:style w:type="paragraph" w:customStyle="1" w:styleId="Caption">
    <w:name w:val="Caption"/>
    <w:basedOn w:val="a1"/>
    <w:next w:val="a1"/>
    <w:uiPriority w:val="35"/>
    <w:semiHidden/>
    <w:unhideWhenUsed/>
    <w:qFormat/>
    <w:rsid w:val="00EC1706"/>
    <w:pPr>
      <w:spacing w:line="276" w:lineRule="auto"/>
    </w:pPr>
    <w:rPr>
      <w:b/>
      <w:bCs/>
      <w:color w:val="4472C4" w:themeColor="accent1"/>
      <w:sz w:val="18"/>
      <w:szCs w:val="18"/>
    </w:rPr>
  </w:style>
  <w:style w:type="table" w:customStyle="1" w:styleId="PlainTable1">
    <w:name w:val="Plain Table 1"/>
    <w:basedOn w:val="a3"/>
    <w:uiPriority w:val="59"/>
    <w:rsid w:val="00EC170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3"/>
    <w:uiPriority w:val="59"/>
    <w:rsid w:val="00EC170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3"/>
    <w:uiPriority w:val="99"/>
    <w:rsid w:val="00EC170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rsid w:val="00EC170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rsid w:val="00EC170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rsid w:val="00EC170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rsid w:val="00EC170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rsid w:val="00EC170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rsid w:val="00EC170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rsid w:val="00EC170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rsid w:val="00EC170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rsid w:val="00EC170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rsid w:val="00EC170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rsid w:val="00EC170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0">
    <w:name w:val="Заголовок 11"/>
    <w:basedOn w:val="a1"/>
    <w:next w:val="a1"/>
    <w:link w:val="Heading1Char"/>
    <w:uiPriority w:val="9"/>
    <w:qFormat/>
    <w:rsid w:val="00EC1706"/>
    <w:pPr>
      <w:keepNext/>
      <w:keepLines/>
      <w:spacing w:before="480" w:after="200"/>
      <w:outlineLvl w:val="0"/>
    </w:pPr>
    <w:rPr>
      <w:rFonts w:ascii="Arial" w:eastAsia="Arial" w:hAnsi="Arial" w:cs="Arial"/>
      <w:sz w:val="40"/>
      <w:szCs w:val="40"/>
    </w:rPr>
  </w:style>
  <w:style w:type="paragraph" w:customStyle="1" w:styleId="210">
    <w:name w:val="Заголовок 21"/>
    <w:basedOn w:val="a1"/>
    <w:next w:val="a1"/>
    <w:link w:val="Heading2Char"/>
    <w:uiPriority w:val="9"/>
    <w:unhideWhenUsed/>
    <w:qFormat/>
    <w:rsid w:val="00EC1706"/>
    <w:pPr>
      <w:keepNext/>
      <w:keepLines/>
      <w:spacing w:before="360" w:after="200"/>
      <w:outlineLvl w:val="1"/>
    </w:pPr>
    <w:rPr>
      <w:rFonts w:ascii="Arial" w:eastAsia="Arial" w:hAnsi="Arial" w:cs="Arial"/>
      <w:sz w:val="34"/>
    </w:rPr>
  </w:style>
  <w:style w:type="paragraph" w:customStyle="1" w:styleId="31">
    <w:name w:val="Заголовок 31"/>
    <w:basedOn w:val="a1"/>
    <w:next w:val="a1"/>
    <w:uiPriority w:val="9"/>
    <w:unhideWhenUsed/>
    <w:qFormat/>
    <w:rsid w:val="00EC1706"/>
    <w:pPr>
      <w:keepNext/>
      <w:keepLines/>
      <w:spacing w:before="320" w:after="200"/>
      <w:outlineLvl w:val="2"/>
    </w:pPr>
    <w:rPr>
      <w:rFonts w:ascii="Arial" w:eastAsia="Arial" w:hAnsi="Arial" w:cs="Arial"/>
      <w:sz w:val="30"/>
      <w:szCs w:val="30"/>
    </w:rPr>
  </w:style>
  <w:style w:type="paragraph" w:customStyle="1" w:styleId="41">
    <w:name w:val="Заголовок 41"/>
    <w:basedOn w:val="a1"/>
    <w:next w:val="a1"/>
    <w:uiPriority w:val="9"/>
    <w:unhideWhenUsed/>
    <w:qFormat/>
    <w:rsid w:val="00EC1706"/>
    <w:pPr>
      <w:keepNext/>
      <w:keepLines/>
      <w:spacing w:before="320" w:after="200"/>
      <w:outlineLvl w:val="3"/>
    </w:pPr>
    <w:rPr>
      <w:rFonts w:ascii="Arial" w:eastAsia="Arial" w:hAnsi="Arial" w:cs="Arial"/>
      <w:b/>
      <w:bCs/>
      <w:sz w:val="26"/>
      <w:szCs w:val="26"/>
    </w:rPr>
  </w:style>
  <w:style w:type="paragraph" w:customStyle="1" w:styleId="51">
    <w:name w:val="Заголовок 51"/>
    <w:basedOn w:val="a1"/>
    <w:next w:val="a1"/>
    <w:uiPriority w:val="9"/>
    <w:unhideWhenUsed/>
    <w:qFormat/>
    <w:rsid w:val="00EC1706"/>
    <w:pPr>
      <w:keepNext/>
      <w:keepLines/>
      <w:spacing w:before="320" w:after="200"/>
      <w:outlineLvl w:val="4"/>
    </w:pPr>
    <w:rPr>
      <w:rFonts w:ascii="Arial" w:eastAsia="Arial" w:hAnsi="Arial" w:cs="Arial"/>
      <w:b/>
      <w:bCs/>
      <w:sz w:val="24"/>
      <w:szCs w:val="24"/>
    </w:rPr>
  </w:style>
  <w:style w:type="paragraph" w:customStyle="1" w:styleId="61">
    <w:name w:val="Заголовок 61"/>
    <w:basedOn w:val="a1"/>
    <w:next w:val="a1"/>
    <w:uiPriority w:val="9"/>
    <w:unhideWhenUsed/>
    <w:qFormat/>
    <w:rsid w:val="00EC1706"/>
    <w:pPr>
      <w:keepNext/>
      <w:keepLines/>
      <w:spacing w:before="320" w:after="200"/>
      <w:outlineLvl w:val="5"/>
    </w:pPr>
    <w:rPr>
      <w:rFonts w:ascii="Arial" w:eastAsia="Arial" w:hAnsi="Arial" w:cs="Arial"/>
      <w:b/>
      <w:bCs/>
    </w:rPr>
  </w:style>
  <w:style w:type="paragraph" w:customStyle="1" w:styleId="71">
    <w:name w:val="Заголовок 71"/>
    <w:basedOn w:val="a1"/>
    <w:next w:val="a1"/>
    <w:uiPriority w:val="9"/>
    <w:unhideWhenUsed/>
    <w:qFormat/>
    <w:rsid w:val="00EC1706"/>
    <w:pPr>
      <w:keepNext/>
      <w:keepLines/>
      <w:spacing w:before="320" w:after="200"/>
      <w:outlineLvl w:val="6"/>
    </w:pPr>
    <w:rPr>
      <w:rFonts w:ascii="Arial" w:eastAsia="Arial" w:hAnsi="Arial" w:cs="Arial"/>
      <w:b/>
      <w:bCs/>
      <w:i/>
      <w:iCs/>
    </w:rPr>
  </w:style>
  <w:style w:type="paragraph" w:customStyle="1" w:styleId="81">
    <w:name w:val="Заголовок 81"/>
    <w:basedOn w:val="a1"/>
    <w:next w:val="a1"/>
    <w:uiPriority w:val="9"/>
    <w:unhideWhenUsed/>
    <w:qFormat/>
    <w:rsid w:val="00EC1706"/>
    <w:pPr>
      <w:keepNext/>
      <w:keepLines/>
      <w:spacing w:before="320" w:after="200"/>
      <w:outlineLvl w:val="7"/>
    </w:pPr>
    <w:rPr>
      <w:rFonts w:ascii="Arial" w:eastAsia="Arial" w:hAnsi="Arial" w:cs="Arial"/>
      <w:i/>
      <w:iCs/>
    </w:rPr>
  </w:style>
  <w:style w:type="paragraph" w:customStyle="1" w:styleId="91">
    <w:name w:val="Заголовок 91"/>
    <w:basedOn w:val="a1"/>
    <w:next w:val="a1"/>
    <w:uiPriority w:val="9"/>
    <w:unhideWhenUsed/>
    <w:qFormat/>
    <w:rsid w:val="00EC1706"/>
    <w:pPr>
      <w:keepNext/>
      <w:keepLines/>
      <w:spacing w:before="320" w:after="200"/>
      <w:outlineLvl w:val="8"/>
    </w:pPr>
    <w:rPr>
      <w:rFonts w:ascii="Arial" w:eastAsia="Arial" w:hAnsi="Arial" w:cs="Arial"/>
      <w:i/>
      <w:iCs/>
      <w:sz w:val="21"/>
      <w:szCs w:val="21"/>
    </w:rPr>
  </w:style>
  <w:style w:type="character" w:customStyle="1" w:styleId="TitleChar">
    <w:name w:val="Title Char"/>
    <w:basedOn w:val="a2"/>
    <w:uiPriority w:val="10"/>
    <w:rsid w:val="00EC1706"/>
    <w:rPr>
      <w:sz w:val="48"/>
      <w:szCs w:val="48"/>
    </w:rPr>
  </w:style>
  <w:style w:type="character" w:customStyle="1" w:styleId="SubtitleChar">
    <w:name w:val="Subtitle Char"/>
    <w:basedOn w:val="a2"/>
    <w:uiPriority w:val="11"/>
    <w:rsid w:val="00EC1706"/>
    <w:rPr>
      <w:sz w:val="24"/>
      <w:szCs w:val="24"/>
    </w:rPr>
  </w:style>
  <w:style w:type="character" w:customStyle="1" w:styleId="QuoteChar">
    <w:name w:val="Quote Char"/>
    <w:uiPriority w:val="29"/>
    <w:rsid w:val="00EC1706"/>
    <w:rPr>
      <w:i/>
    </w:rPr>
  </w:style>
  <w:style w:type="character" w:customStyle="1" w:styleId="IntenseQuoteChar">
    <w:name w:val="Intense Quote Char"/>
    <w:uiPriority w:val="30"/>
    <w:rsid w:val="00EC1706"/>
    <w:rPr>
      <w:i/>
    </w:rPr>
  </w:style>
  <w:style w:type="paragraph" w:customStyle="1" w:styleId="10">
    <w:name w:val="Верхний колонтитул1"/>
    <w:basedOn w:val="a1"/>
    <w:link w:val="HeaderChar"/>
    <w:uiPriority w:val="99"/>
    <w:unhideWhenUsed/>
    <w:rsid w:val="00EC1706"/>
    <w:pPr>
      <w:tabs>
        <w:tab w:val="center" w:pos="7143"/>
        <w:tab w:val="right" w:pos="14287"/>
      </w:tabs>
      <w:spacing w:after="0" w:line="240" w:lineRule="auto"/>
    </w:pPr>
  </w:style>
  <w:style w:type="paragraph" w:customStyle="1" w:styleId="12">
    <w:name w:val="Нижний колонтитул1"/>
    <w:basedOn w:val="a1"/>
    <w:link w:val="CaptionChar"/>
    <w:uiPriority w:val="99"/>
    <w:unhideWhenUsed/>
    <w:rsid w:val="00EC1706"/>
    <w:pPr>
      <w:tabs>
        <w:tab w:val="center" w:pos="7143"/>
        <w:tab w:val="right" w:pos="14287"/>
      </w:tabs>
      <w:spacing w:after="0" w:line="240" w:lineRule="auto"/>
    </w:pPr>
  </w:style>
  <w:style w:type="paragraph" w:customStyle="1" w:styleId="13">
    <w:name w:val="Название объекта1"/>
    <w:basedOn w:val="a1"/>
    <w:next w:val="a1"/>
    <w:uiPriority w:val="35"/>
    <w:semiHidden/>
    <w:unhideWhenUsed/>
    <w:qFormat/>
    <w:rsid w:val="00EC1706"/>
    <w:pPr>
      <w:spacing w:line="276" w:lineRule="auto"/>
    </w:pPr>
    <w:rPr>
      <w:b/>
      <w:bCs/>
      <w:color w:val="4472C4" w:themeColor="accent1"/>
      <w:sz w:val="18"/>
      <w:szCs w:val="18"/>
    </w:rPr>
  </w:style>
  <w:style w:type="table" w:customStyle="1" w:styleId="111">
    <w:name w:val="Таблица простая 11"/>
    <w:basedOn w:val="a3"/>
    <w:uiPriority w:val="59"/>
    <w:rsid w:val="00EC170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1">
    <w:name w:val="Таблица простая 21"/>
    <w:basedOn w:val="a3"/>
    <w:uiPriority w:val="59"/>
    <w:rsid w:val="00EC170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EC170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EC170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EC170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EC170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EC170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EC170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EC170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EC170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EC170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EC170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EC170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EC170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EC1706"/>
    <w:rPr>
      <w:sz w:val="20"/>
    </w:rPr>
  </w:style>
  <w:style w:type="character" w:customStyle="1" w:styleId="Heading1Char">
    <w:name w:val="Heading 1 Char"/>
    <w:basedOn w:val="a2"/>
    <w:link w:val="110"/>
    <w:uiPriority w:val="9"/>
    <w:rsid w:val="00EC1706"/>
    <w:rPr>
      <w:rFonts w:ascii="Arial" w:eastAsia="Arial" w:hAnsi="Arial" w:cs="Arial"/>
      <w:sz w:val="40"/>
      <w:szCs w:val="40"/>
    </w:rPr>
  </w:style>
  <w:style w:type="character" w:customStyle="1" w:styleId="Heading2Char">
    <w:name w:val="Heading 2 Char"/>
    <w:basedOn w:val="a2"/>
    <w:link w:val="210"/>
    <w:uiPriority w:val="9"/>
    <w:rsid w:val="00EC1706"/>
    <w:rPr>
      <w:rFonts w:ascii="Arial" w:eastAsia="Arial" w:hAnsi="Arial" w:cs="Arial"/>
      <w:sz w:val="34"/>
    </w:rPr>
  </w:style>
  <w:style w:type="paragraph" w:customStyle="1" w:styleId="311">
    <w:name w:val="Заголовок 31"/>
    <w:basedOn w:val="a1"/>
    <w:next w:val="a1"/>
    <w:link w:val="Heading3Char"/>
    <w:uiPriority w:val="9"/>
    <w:unhideWhenUsed/>
    <w:qFormat/>
    <w:rsid w:val="00EC1706"/>
    <w:pPr>
      <w:keepNext/>
      <w:keepLines/>
      <w:spacing w:before="320" w:after="200"/>
      <w:outlineLvl w:val="2"/>
    </w:pPr>
    <w:rPr>
      <w:rFonts w:ascii="Arial" w:eastAsia="Arial" w:hAnsi="Arial" w:cs="Arial"/>
      <w:sz w:val="30"/>
      <w:szCs w:val="30"/>
    </w:rPr>
  </w:style>
  <w:style w:type="character" w:customStyle="1" w:styleId="Heading3Char">
    <w:name w:val="Heading 3 Char"/>
    <w:basedOn w:val="a2"/>
    <w:link w:val="311"/>
    <w:uiPriority w:val="9"/>
    <w:rsid w:val="00EC1706"/>
    <w:rPr>
      <w:rFonts w:ascii="Arial" w:eastAsia="Arial" w:hAnsi="Arial" w:cs="Arial"/>
      <w:sz w:val="30"/>
      <w:szCs w:val="30"/>
    </w:rPr>
  </w:style>
  <w:style w:type="paragraph" w:customStyle="1" w:styleId="411">
    <w:name w:val="Заголовок 41"/>
    <w:basedOn w:val="a1"/>
    <w:next w:val="a1"/>
    <w:link w:val="Heading4Char"/>
    <w:uiPriority w:val="9"/>
    <w:unhideWhenUsed/>
    <w:qFormat/>
    <w:rsid w:val="00EC170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2"/>
    <w:link w:val="411"/>
    <w:uiPriority w:val="9"/>
    <w:rsid w:val="00EC1706"/>
    <w:rPr>
      <w:rFonts w:ascii="Arial" w:eastAsia="Arial" w:hAnsi="Arial" w:cs="Arial"/>
      <w:b/>
      <w:bCs/>
      <w:sz w:val="26"/>
      <w:szCs w:val="26"/>
    </w:rPr>
  </w:style>
  <w:style w:type="paragraph" w:customStyle="1" w:styleId="511">
    <w:name w:val="Заголовок 51"/>
    <w:basedOn w:val="a1"/>
    <w:next w:val="a1"/>
    <w:link w:val="Heading5Char"/>
    <w:uiPriority w:val="9"/>
    <w:unhideWhenUsed/>
    <w:qFormat/>
    <w:rsid w:val="00EC1706"/>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2"/>
    <w:link w:val="511"/>
    <w:uiPriority w:val="9"/>
    <w:rsid w:val="00EC1706"/>
    <w:rPr>
      <w:rFonts w:ascii="Arial" w:eastAsia="Arial" w:hAnsi="Arial" w:cs="Arial"/>
      <w:b/>
      <w:bCs/>
      <w:sz w:val="24"/>
      <w:szCs w:val="24"/>
    </w:rPr>
  </w:style>
  <w:style w:type="paragraph" w:customStyle="1" w:styleId="610">
    <w:name w:val="Заголовок 61"/>
    <w:basedOn w:val="a1"/>
    <w:next w:val="a1"/>
    <w:link w:val="Heading6Char"/>
    <w:uiPriority w:val="9"/>
    <w:unhideWhenUsed/>
    <w:qFormat/>
    <w:rsid w:val="00EC1706"/>
    <w:pPr>
      <w:keepNext/>
      <w:keepLines/>
      <w:spacing w:before="320" w:after="200"/>
      <w:outlineLvl w:val="5"/>
    </w:pPr>
    <w:rPr>
      <w:rFonts w:ascii="Arial" w:eastAsia="Arial" w:hAnsi="Arial" w:cs="Arial"/>
      <w:b/>
      <w:bCs/>
    </w:rPr>
  </w:style>
  <w:style w:type="character" w:customStyle="1" w:styleId="Heading6Char">
    <w:name w:val="Heading 6 Char"/>
    <w:basedOn w:val="a2"/>
    <w:link w:val="610"/>
    <w:uiPriority w:val="9"/>
    <w:rsid w:val="00EC1706"/>
    <w:rPr>
      <w:rFonts w:ascii="Arial" w:eastAsia="Arial" w:hAnsi="Arial" w:cs="Arial"/>
      <w:b/>
      <w:bCs/>
      <w:sz w:val="22"/>
      <w:szCs w:val="22"/>
    </w:rPr>
  </w:style>
  <w:style w:type="paragraph" w:customStyle="1" w:styleId="710">
    <w:name w:val="Заголовок 71"/>
    <w:basedOn w:val="a1"/>
    <w:next w:val="a1"/>
    <w:link w:val="Heading7Char"/>
    <w:uiPriority w:val="9"/>
    <w:unhideWhenUsed/>
    <w:qFormat/>
    <w:rsid w:val="00EC1706"/>
    <w:pPr>
      <w:keepNext/>
      <w:keepLines/>
      <w:spacing w:before="320" w:after="200"/>
      <w:outlineLvl w:val="6"/>
    </w:pPr>
    <w:rPr>
      <w:rFonts w:ascii="Arial" w:eastAsia="Arial" w:hAnsi="Arial" w:cs="Arial"/>
      <w:b/>
      <w:bCs/>
      <w:i/>
      <w:iCs/>
    </w:rPr>
  </w:style>
  <w:style w:type="character" w:customStyle="1" w:styleId="Heading7Char">
    <w:name w:val="Heading 7 Char"/>
    <w:basedOn w:val="a2"/>
    <w:link w:val="710"/>
    <w:uiPriority w:val="9"/>
    <w:rsid w:val="00EC1706"/>
    <w:rPr>
      <w:rFonts w:ascii="Arial" w:eastAsia="Arial" w:hAnsi="Arial" w:cs="Arial"/>
      <w:b/>
      <w:bCs/>
      <w:i/>
      <w:iCs/>
      <w:sz w:val="22"/>
      <w:szCs w:val="22"/>
    </w:rPr>
  </w:style>
  <w:style w:type="paragraph" w:customStyle="1" w:styleId="810">
    <w:name w:val="Заголовок 81"/>
    <w:basedOn w:val="a1"/>
    <w:next w:val="a1"/>
    <w:link w:val="Heading8Char"/>
    <w:uiPriority w:val="9"/>
    <w:unhideWhenUsed/>
    <w:qFormat/>
    <w:rsid w:val="00EC1706"/>
    <w:pPr>
      <w:keepNext/>
      <w:keepLines/>
      <w:spacing w:before="320" w:after="200"/>
      <w:outlineLvl w:val="7"/>
    </w:pPr>
    <w:rPr>
      <w:rFonts w:ascii="Arial" w:eastAsia="Arial" w:hAnsi="Arial" w:cs="Arial"/>
      <w:i/>
      <w:iCs/>
    </w:rPr>
  </w:style>
  <w:style w:type="character" w:customStyle="1" w:styleId="Heading8Char">
    <w:name w:val="Heading 8 Char"/>
    <w:basedOn w:val="a2"/>
    <w:link w:val="810"/>
    <w:uiPriority w:val="9"/>
    <w:rsid w:val="00EC1706"/>
    <w:rPr>
      <w:rFonts w:ascii="Arial" w:eastAsia="Arial" w:hAnsi="Arial" w:cs="Arial"/>
      <w:i/>
      <w:iCs/>
      <w:sz w:val="22"/>
      <w:szCs w:val="22"/>
    </w:rPr>
  </w:style>
  <w:style w:type="paragraph" w:customStyle="1" w:styleId="910">
    <w:name w:val="Заголовок 91"/>
    <w:basedOn w:val="a1"/>
    <w:next w:val="a1"/>
    <w:link w:val="Heading9Char"/>
    <w:uiPriority w:val="9"/>
    <w:unhideWhenUsed/>
    <w:qFormat/>
    <w:rsid w:val="00EC170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2"/>
    <w:link w:val="910"/>
    <w:uiPriority w:val="9"/>
    <w:rsid w:val="00EC1706"/>
    <w:rPr>
      <w:rFonts w:ascii="Arial" w:eastAsia="Arial" w:hAnsi="Arial" w:cs="Arial"/>
      <w:i/>
      <w:iCs/>
      <w:sz w:val="21"/>
      <w:szCs w:val="21"/>
    </w:rPr>
  </w:style>
  <w:style w:type="paragraph" w:styleId="a5">
    <w:name w:val="Title"/>
    <w:basedOn w:val="a1"/>
    <w:next w:val="a1"/>
    <w:link w:val="a6"/>
    <w:uiPriority w:val="10"/>
    <w:qFormat/>
    <w:rsid w:val="00EC1706"/>
    <w:pPr>
      <w:spacing w:before="300" w:after="200"/>
      <w:contextualSpacing/>
    </w:pPr>
    <w:rPr>
      <w:sz w:val="48"/>
      <w:szCs w:val="48"/>
    </w:rPr>
  </w:style>
  <w:style w:type="character" w:customStyle="1" w:styleId="a6">
    <w:name w:val="Название Знак"/>
    <w:basedOn w:val="a2"/>
    <w:link w:val="a5"/>
    <w:uiPriority w:val="10"/>
    <w:rsid w:val="00EC1706"/>
    <w:rPr>
      <w:sz w:val="48"/>
      <w:szCs w:val="48"/>
    </w:rPr>
  </w:style>
  <w:style w:type="paragraph" w:styleId="a7">
    <w:name w:val="Subtitle"/>
    <w:basedOn w:val="a1"/>
    <w:next w:val="a1"/>
    <w:link w:val="a8"/>
    <w:uiPriority w:val="11"/>
    <w:qFormat/>
    <w:rsid w:val="00EC1706"/>
    <w:pPr>
      <w:spacing w:before="200" w:after="200"/>
    </w:pPr>
    <w:rPr>
      <w:sz w:val="24"/>
      <w:szCs w:val="24"/>
    </w:rPr>
  </w:style>
  <w:style w:type="character" w:customStyle="1" w:styleId="a8">
    <w:name w:val="Подзаголовок Знак"/>
    <w:basedOn w:val="a2"/>
    <w:link w:val="a7"/>
    <w:uiPriority w:val="11"/>
    <w:rsid w:val="00EC1706"/>
    <w:rPr>
      <w:sz w:val="24"/>
      <w:szCs w:val="24"/>
    </w:rPr>
  </w:style>
  <w:style w:type="paragraph" w:styleId="2">
    <w:name w:val="Quote"/>
    <w:basedOn w:val="a1"/>
    <w:next w:val="a1"/>
    <w:link w:val="20"/>
    <w:uiPriority w:val="29"/>
    <w:qFormat/>
    <w:rsid w:val="00EC1706"/>
    <w:pPr>
      <w:ind w:left="720" w:right="720"/>
    </w:pPr>
    <w:rPr>
      <w:i/>
    </w:rPr>
  </w:style>
  <w:style w:type="character" w:customStyle="1" w:styleId="20">
    <w:name w:val="Цитата 2 Знак"/>
    <w:link w:val="2"/>
    <w:uiPriority w:val="29"/>
    <w:rsid w:val="00EC1706"/>
    <w:rPr>
      <w:i/>
    </w:rPr>
  </w:style>
  <w:style w:type="paragraph" w:styleId="a9">
    <w:name w:val="Intense Quote"/>
    <w:basedOn w:val="a1"/>
    <w:next w:val="a1"/>
    <w:link w:val="aa"/>
    <w:uiPriority w:val="30"/>
    <w:qFormat/>
    <w:rsid w:val="00EC170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EC1706"/>
    <w:rPr>
      <w:i/>
    </w:rPr>
  </w:style>
  <w:style w:type="character" w:customStyle="1" w:styleId="HeaderChar">
    <w:name w:val="Header Char"/>
    <w:basedOn w:val="a2"/>
    <w:link w:val="10"/>
    <w:uiPriority w:val="99"/>
    <w:rsid w:val="00EC1706"/>
  </w:style>
  <w:style w:type="character" w:customStyle="1" w:styleId="FooterChar">
    <w:name w:val="Footer Char"/>
    <w:basedOn w:val="a2"/>
    <w:uiPriority w:val="99"/>
    <w:rsid w:val="00EC1706"/>
  </w:style>
  <w:style w:type="paragraph" w:customStyle="1" w:styleId="14">
    <w:name w:val="Название объекта1"/>
    <w:basedOn w:val="a1"/>
    <w:next w:val="a1"/>
    <w:uiPriority w:val="35"/>
    <w:semiHidden/>
    <w:unhideWhenUsed/>
    <w:qFormat/>
    <w:rsid w:val="00EC1706"/>
    <w:pPr>
      <w:spacing w:line="276" w:lineRule="auto"/>
    </w:pPr>
    <w:rPr>
      <w:b/>
      <w:bCs/>
      <w:color w:val="4472C4" w:themeColor="accent1"/>
      <w:sz w:val="18"/>
      <w:szCs w:val="18"/>
    </w:rPr>
  </w:style>
  <w:style w:type="character" w:customStyle="1" w:styleId="CaptionChar">
    <w:name w:val="Caption Char"/>
    <w:link w:val="12"/>
    <w:uiPriority w:val="99"/>
    <w:rsid w:val="00EC1706"/>
  </w:style>
  <w:style w:type="table" w:customStyle="1" w:styleId="TableGridLight">
    <w:name w:val="Table Grid Light"/>
    <w:basedOn w:val="a3"/>
    <w:uiPriority w:val="59"/>
    <w:rsid w:val="00EC170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3"/>
    <w:uiPriority w:val="59"/>
    <w:rsid w:val="00EC170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2">
    <w:name w:val="Таблица простая 21"/>
    <w:basedOn w:val="a3"/>
    <w:uiPriority w:val="59"/>
    <w:rsid w:val="00EC170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2">
    <w:name w:val="Таблица простая 4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2">
    <w:name w:val="Таблица простая 5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1">
    <w:name w:val="Таблица-сетка 1 светлая1"/>
    <w:basedOn w:val="a3"/>
    <w:uiPriority w:val="99"/>
    <w:rsid w:val="00EC170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EC1706"/>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EC170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EC170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EC170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EC1706"/>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EC170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3"/>
    <w:uiPriority w:val="99"/>
    <w:rsid w:val="00EC170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EC1706"/>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EC170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EC170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EC170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EC1706"/>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EC170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3"/>
    <w:uiPriority w:val="99"/>
    <w:rsid w:val="00EC170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EC1706"/>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EC170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EC170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EC170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EC1706"/>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EC170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3"/>
    <w:uiPriority w:val="59"/>
    <w:rsid w:val="00EC170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EC1706"/>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EC170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EC170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EC170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EC1706"/>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EC170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EC170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3"/>
    <w:uiPriority w:val="99"/>
    <w:rsid w:val="00EC170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EC1706"/>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EC170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EC1706"/>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EC170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EC1706"/>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EC1706"/>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1"/>
    <w:basedOn w:val="a3"/>
    <w:uiPriority w:val="99"/>
    <w:rsid w:val="00EC170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EC1706"/>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EC1706"/>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EC1706"/>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EC1706"/>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EC1706"/>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EC1706"/>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EC17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3"/>
    <w:uiPriority w:val="99"/>
    <w:rsid w:val="00EC170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EC1706"/>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EC1706"/>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EC1706"/>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EC1706"/>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EC1706"/>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EC1706"/>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3"/>
    <w:uiPriority w:val="99"/>
    <w:rsid w:val="00EC170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EC1706"/>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EC170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EC1706"/>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EC170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EC1706"/>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EC1706"/>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3"/>
    <w:uiPriority w:val="99"/>
    <w:rsid w:val="00EC170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EC1706"/>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EC170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EC170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EC170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EC1706"/>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EC170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3"/>
    <w:uiPriority w:val="99"/>
    <w:rsid w:val="00EC170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EC1706"/>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EC1706"/>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EC1706"/>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EC1706"/>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EC1706"/>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EC1706"/>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3"/>
    <w:uiPriority w:val="99"/>
    <w:rsid w:val="00EC170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EC1706"/>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EC1706"/>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EC1706"/>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EC1706"/>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EC1706"/>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EC1706"/>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3"/>
    <w:uiPriority w:val="99"/>
    <w:rsid w:val="00EC170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EC1706"/>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EC1706"/>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EC1706"/>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EC1706"/>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EC1706"/>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EC1706"/>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EC170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EC1706"/>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EC170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EC1706"/>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EC170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EC170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EC170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EC1706"/>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EC170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C1706"/>
    <w:rPr>
      <w:sz w:val="18"/>
    </w:rPr>
  </w:style>
  <w:style w:type="paragraph" w:styleId="ab">
    <w:name w:val="endnote text"/>
    <w:basedOn w:val="a1"/>
    <w:link w:val="ac"/>
    <w:uiPriority w:val="99"/>
    <w:semiHidden/>
    <w:unhideWhenUsed/>
    <w:rsid w:val="00EC1706"/>
    <w:pPr>
      <w:spacing w:after="0" w:line="240" w:lineRule="auto"/>
    </w:pPr>
    <w:rPr>
      <w:sz w:val="20"/>
    </w:rPr>
  </w:style>
  <w:style w:type="character" w:customStyle="1" w:styleId="ac">
    <w:name w:val="Текст концевой сноски Знак"/>
    <w:link w:val="ab"/>
    <w:uiPriority w:val="99"/>
    <w:rsid w:val="00EC1706"/>
    <w:rPr>
      <w:sz w:val="20"/>
    </w:rPr>
  </w:style>
  <w:style w:type="character" w:styleId="ad">
    <w:name w:val="endnote reference"/>
    <w:basedOn w:val="a2"/>
    <w:uiPriority w:val="99"/>
    <w:semiHidden/>
    <w:unhideWhenUsed/>
    <w:rsid w:val="00EC1706"/>
    <w:rPr>
      <w:vertAlign w:val="superscript"/>
    </w:rPr>
  </w:style>
  <w:style w:type="paragraph" w:styleId="15">
    <w:name w:val="toc 1"/>
    <w:basedOn w:val="a1"/>
    <w:next w:val="a1"/>
    <w:uiPriority w:val="39"/>
    <w:unhideWhenUsed/>
    <w:rsid w:val="00EC1706"/>
    <w:pPr>
      <w:spacing w:after="57"/>
    </w:pPr>
  </w:style>
  <w:style w:type="paragraph" w:styleId="22">
    <w:name w:val="toc 2"/>
    <w:basedOn w:val="a1"/>
    <w:next w:val="a1"/>
    <w:uiPriority w:val="39"/>
    <w:unhideWhenUsed/>
    <w:rsid w:val="00EC1706"/>
    <w:pPr>
      <w:spacing w:after="57"/>
      <w:ind w:left="283"/>
    </w:pPr>
  </w:style>
  <w:style w:type="paragraph" w:styleId="3">
    <w:name w:val="toc 3"/>
    <w:basedOn w:val="a1"/>
    <w:next w:val="a1"/>
    <w:uiPriority w:val="39"/>
    <w:unhideWhenUsed/>
    <w:rsid w:val="00EC1706"/>
    <w:pPr>
      <w:spacing w:after="57"/>
      <w:ind w:left="567"/>
    </w:pPr>
  </w:style>
  <w:style w:type="paragraph" w:styleId="4">
    <w:name w:val="toc 4"/>
    <w:basedOn w:val="a1"/>
    <w:next w:val="a1"/>
    <w:uiPriority w:val="39"/>
    <w:unhideWhenUsed/>
    <w:rsid w:val="00EC1706"/>
    <w:pPr>
      <w:spacing w:after="57"/>
      <w:ind w:left="850"/>
    </w:pPr>
  </w:style>
  <w:style w:type="paragraph" w:styleId="5">
    <w:name w:val="toc 5"/>
    <w:basedOn w:val="a1"/>
    <w:next w:val="a1"/>
    <w:uiPriority w:val="39"/>
    <w:unhideWhenUsed/>
    <w:rsid w:val="00EC1706"/>
    <w:pPr>
      <w:spacing w:after="57"/>
      <w:ind w:left="1134"/>
    </w:pPr>
  </w:style>
  <w:style w:type="paragraph" w:styleId="6">
    <w:name w:val="toc 6"/>
    <w:basedOn w:val="a1"/>
    <w:next w:val="a1"/>
    <w:uiPriority w:val="39"/>
    <w:unhideWhenUsed/>
    <w:rsid w:val="00EC1706"/>
    <w:pPr>
      <w:spacing w:after="57"/>
      <w:ind w:left="1417"/>
    </w:pPr>
  </w:style>
  <w:style w:type="paragraph" w:styleId="7">
    <w:name w:val="toc 7"/>
    <w:basedOn w:val="a1"/>
    <w:next w:val="a1"/>
    <w:uiPriority w:val="39"/>
    <w:unhideWhenUsed/>
    <w:rsid w:val="00EC1706"/>
    <w:pPr>
      <w:spacing w:after="57"/>
      <w:ind w:left="1701"/>
    </w:pPr>
  </w:style>
  <w:style w:type="paragraph" w:styleId="8">
    <w:name w:val="toc 8"/>
    <w:basedOn w:val="a1"/>
    <w:next w:val="a1"/>
    <w:uiPriority w:val="39"/>
    <w:unhideWhenUsed/>
    <w:rsid w:val="00EC1706"/>
    <w:pPr>
      <w:spacing w:after="57"/>
      <w:ind w:left="1984"/>
    </w:pPr>
  </w:style>
  <w:style w:type="paragraph" w:styleId="9">
    <w:name w:val="toc 9"/>
    <w:basedOn w:val="a1"/>
    <w:next w:val="a1"/>
    <w:uiPriority w:val="39"/>
    <w:unhideWhenUsed/>
    <w:rsid w:val="00EC1706"/>
    <w:pPr>
      <w:spacing w:after="57"/>
      <w:ind w:left="2268"/>
    </w:pPr>
  </w:style>
  <w:style w:type="paragraph" w:styleId="ae">
    <w:name w:val="TOC Heading"/>
    <w:uiPriority w:val="39"/>
    <w:unhideWhenUsed/>
    <w:rsid w:val="00EC1706"/>
  </w:style>
  <w:style w:type="paragraph" w:styleId="af">
    <w:name w:val="table of figures"/>
    <w:basedOn w:val="a1"/>
    <w:next w:val="a1"/>
    <w:uiPriority w:val="99"/>
    <w:unhideWhenUsed/>
    <w:rsid w:val="00EC1706"/>
    <w:pPr>
      <w:spacing w:after="0"/>
    </w:pPr>
  </w:style>
  <w:style w:type="paragraph" w:customStyle="1" w:styleId="11">
    <w:name w:val="Заголовок 11"/>
    <w:basedOn w:val="a1"/>
    <w:next w:val="a1"/>
    <w:link w:val="16"/>
    <w:uiPriority w:val="9"/>
    <w:qFormat/>
    <w:rsid w:val="00EC1706"/>
    <w:pPr>
      <w:numPr>
        <w:numId w:val="1"/>
      </w:numPr>
      <w:spacing w:before="120" w:after="120" w:line="360" w:lineRule="auto"/>
      <w:jc w:val="both"/>
      <w:outlineLvl w:val="0"/>
    </w:pPr>
    <w:rPr>
      <w:rFonts w:ascii="Verdana" w:eastAsia="Calibri" w:hAnsi="Verdana" w:cs="Times New Roman"/>
      <w:b/>
      <w:color w:val="C45911" w:themeColor="accent2" w:themeShade="BF"/>
      <w:sz w:val="24"/>
    </w:rPr>
  </w:style>
  <w:style w:type="paragraph" w:customStyle="1" w:styleId="21">
    <w:name w:val="Заголовок 21"/>
    <w:basedOn w:val="a1"/>
    <w:next w:val="a1"/>
    <w:link w:val="23"/>
    <w:uiPriority w:val="9"/>
    <w:unhideWhenUsed/>
    <w:qFormat/>
    <w:rsid w:val="00EC1706"/>
    <w:pPr>
      <w:numPr>
        <w:ilvl w:val="1"/>
        <w:numId w:val="1"/>
      </w:numPr>
      <w:spacing w:before="120" w:after="120" w:line="360" w:lineRule="auto"/>
      <w:jc w:val="both"/>
      <w:outlineLvl w:val="1"/>
    </w:pPr>
    <w:rPr>
      <w:rFonts w:ascii="Verdana" w:eastAsia="Calibri" w:hAnsi="Verdana" w:cs="Times New Roman"/>
      <w:i/>
      <w:color w:val="C45911" w:themeColor="accent2" w:themeShade="BF"/>
    </w:rPr>
  </w:style>
  <w:style w:type="table" w:styleId="af0">
    <w:name w:val="Table Grid"/>
    <w:basedOn w:val="a3"/>
    <w:uiPriority w:val="39"/>
    <w:rsid w:val="00EC17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8bf8a64b8551e1msonormal">
    <w:name w:val="228bf8a64b8551e1msonormal"/>
    <w:basedOn w:val="a1"/>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f4506aa708e2a26msolistparagraph">
    <w:name w:val="8f4506aa708e2a26msolistparagraph"/>
    <w:basedOn w:val="a1"/>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List Paragraph"/>
    <w:basedOn w:val="a1"/>
    <w:uiPriority w:val="34"/>
    <w:qFormat/>
    <w:rsid w:val="00EC1706"/>
    <w:pPr>
      <w:spacing w:after="0" w:line="240" w:lineRule="auto"/>
      <w:ind w:left="720"/>
    </w:pPr>
    <w:rPr>
      <w:rFonts w:ascii="Calibri" w:hAnsi="Calibri" w:cs="Calibri"/>
    </w:rPr>
  </w:style>
  <w:style w:type="character" w:styleId="af2">
    <w:name w:val="annotation reference"/>
    <w:basedOn w:val="a2"/>
    <w:uiPriority w:val="99"/>
    <w:semiHidden/>
    <w:unhideWhenUsed/>
    <w:rsid w:val="00EC1706"/>
    <w:rPr>
      <w:sz w:val="16"/>
      <w:szCs w:val="16"/>
    </w:rPr>
  </w:style>
  <w:style w:type="paragraph" w:styleId="af3">
    <w:name w:val="annotation text"/>
    <w:basedOn w:val="a1"/>
    <w:link w:val="af4"/>
    <w:uiPriority w:val="99"/>
    <w:unhideWhenUsed/>
    <w:rsid w:val="00EC1706"/>
    <w:pPr>
      <w:spacing w:line="240" w:lineRule="auto"/>
    </w:pPr>
    <w:rPr>
      <w:sz w:val="20"/>
      <w:szCs w:val="20"/>
    </w:rPr>
  </w:style>
  <w:style w:type="character" w:customStyle="1" w:styleId="af4">
    <w:name w:val="Текст примечания Знак"/>
    <w:basedOn w:val="a2"/>
    <w:link w:val="af3"/>
    <w:uiPriority w:val="99"/>
    <w:rsid w:val="00EC1706"/>
    <w:rPr>
      <w:sz w:val="20"/>
      <w:szCs w:val="20"/>
    </w:rPr>
  </w:style>
  <w:style w:type="paragraph" w:styleId="af5">
    <w:name w:val="annotation subject"/>
    <w:basedOn w:val="af3"/>
    <w:next w:val="af3"/>
    <w:link w:val="af6"/>
    <w:uiPriority w:val="99"/>
    <w:semiHidden/>
    <w:unhideWhenUsed/>
    <w:rsid w:val="00EC1706"/>
    <w:rPr>
      <w:b/>
      <w:bCs/>
    </w:rPr>
  </w:style>
  <w:style w:type="character" w:customStyle="1" w:styleId="af6">
    <w:name w:val="Тема примечания Знак"/>
    <w:basedOn w:val="af4"/>
    <w:link w:val="af5"/>
    <w:uiPriority w:val="99"/>
    <w:semiHidden/>
    <w:rsid w:val="00EC1706"/>
    <w:rPr>
      <w:b/>
      <w:bCs/>
      <w:sz w:val="20"/>
      <w:szCs w:val="20"/>
    </w:rPr>
  </w:style>
  <w:style w:type="character" w:customStyle="1" w:styleId="16">
    <w:name w:val="Заголовок 1 Знак"/>
    <w:basedOn w:val="a2"/>
    <w:link w:val="11"/>
    <w:uiPriority w:val="9"/>
    <w:rsid w:val="00EC1706"/>
    <w:rPr>
      <w:rFonts w:ascii="Verdana" w:eastAsia="Calibri" w:hAnsi="Verdana" w:cs="Times New Roman"/>
      <w:b/>
      <w:color w:val="C45911" w:themeColor="accent2" w:themeShade="BF"/>
      <w:sz w:val="24"/>
    </w:rPr>
  </w:style>
  <w:style w:type="character" w:customStyle="1" w:styleId="23">
    <w:name w:val="Заголовок 2 Знак"/>
    <w:basedOn w:val="a2"/>
    <w:link w:val="21"/>
    <w:uiPriority w:val="9"/>
    <w:rsid w:val="00EC1706"/>
    <w:rPr>
      <w:rFonts w:ascii="Verdana" w:eastAsia="Calibri" w:hAnsi="Verdana" w:cs="Times New Roman"/>
      <w:i/>
      <w:color w:val="C45911" w:themeColor="accent2" w:themeShade="BF"/>
    </w:rPr>
  </w:style>
  <w:style w:type="paragraph" w:customStyle="1" w:styleId="a0">
    <w:name w:val="Обычный текст"/>
    <w:basedOn w:val="a1"/>
    <w:link w:val="af7"/>
    <w:qFormat/>
    <w:rsid w:val="00EC1706"/>
    <w:pPr>
      <w:numPr>
        <w:ilvl w:val="2"/>
        <w:numId w:val="1"/>
      </w:numPr>
      <w:tabs>
        <w:tab w:val="left" w:pos="-1985"/>
      </w:tabs>
      <w:spacing w:after="0" w:line="360" w:lineRule="auto"/>
      <w:jc w:val="both"/>
    </w:pPr>
    <w:rPr>
      <w:rFonts w:ascii="Verdana" w:eastAsia="Calibri" w:hAnsi="Verdana" w:cs="Times New Roman"/>
    </w:rPr>
  </w:style>
  <w:style w:type="paragraph" w:customStyle="1" w:styleId="1">
    <w:name w:val="1й Буллит"/>
    <w:basedOn w:val="a0"/>
    <w:link w:val="17"/>
    <w:qFormat/>
    <w:rsid w:val="00EC1706"/>
    <w:pPr>
      <w:numPr>
        <w:ilvl w:val="0"/>
        <w:numId w:val="2"/>
      </w:numPr>
      <w:tabs>
        <w:tab w:val="left" w:pos="-4395"/>
        <w:tab w:val="left" w:pos="-142"/>
      </w:tabs>
    </w:pPr>
  </w:style>
  <w:style w:type="character" w:customStyle="1" w:styleId="af7">
    <w:name w:val="Обычный текст Знак"/>
    <w:basedOn w:val="a2"/>
    <w:link w:val="a0"/>
    <w:rsid w:val="00EC1706"/>
    <w:rPr>
      <w:rFonts w:ascii="Verdana" w:eastAsia="Calibri" w:hAnsi="Verdana" w:cs="Times New Roman"/>
    </w:rPr>
  </w:style>
  <w:style w:type="character" w:customStyle="1" w:styleId="17">
    <w:name w:val="1й Буллит Знак"/>
    <w:basedOn w:val="a2"/>
    <w:link w:val="1"/>
    <w:rsid w:val="00EC1706"/>
    <w:rPr>
      <w:rFonts w:ascii="Verdana" w:eastAsia="Calibri" w:hAnsi="Verdana" w:cs="Times New Roman"/>
    </w:rPr>
  </w:style>
  <w:style w:type="paragraph" w:customStyle="1" w:styleId="4-">
    <w:name w:val="обычный текст 4-го порядка"/>
    <w:basedOn w:val="a0"/>
    <w:qFormat/>
    <w:rsid w:val="00EC1706"/>
    <w:pPr>
      <w:numPr>
        <w:ilvl w:val="3"/>
      </w:numPr>
      <w:tabs>
        <w:tab w:val="num" w:pos="360"/>
      </w:tabs>
      <w:ind w:left="993" w:hanging="993"/>
    </w:pPr>
  </w:style>
  <w:style w:type="paragraph" w:customStyle="1" w:styleId="a">
    <w:name w:val="Для заголовков СТИЛЬ"/>
    <w:basedOn w:val="a1"/>
    <w:link w:val="af8"/>
    <w:qFormat/>
    <w:rsid w:val="00EC1706"/>
    <w:pPr>
      <w:numPr>
        <w:ilvl w:val="1"/>
        <w:numId w:val="2"/>
      </w:numPr>
      <w:spacing w:before="120" w:after="120" w:line="360" w:lineRule="auto"/>
      <w:jc w:val="both"/>
      <w:outlineLvl w:val="1"/>
    </w:pPr>
    <w:rPr>
      <w:rFonts w:ascii="Verdana" w:eastAsia="Calibri" w:hAnsi="Verdana" w:cs="Times New Roman"/>
      <w:i/>
      <w:color w:val="C45911" w:themeColor="accent2" w:themeShade="BF"/>
    </w:rPr>
  </w:style>
  <w:style w:type="character" w:customStyle="1" w:styleId="af8">
    <w:name w:val="Для заголовков СТИЛЬ Знак"/>
    <w:basedOn w:val="a2"/>
    <w:link w:val="a"/>
    <w:rsid w:val="00EC1706"/>
    <w:rPr>
      <w:rFonts w:ascii="Verdana" w:eastAsia="Calibri" w:hAnsi="Verdana" w:cs="Times New Roman"/>
      <w:i/>
      <w:color w:val="C45911" w:themeColor="accent2" w:themeShade="BF"/>
    </w:rPr>
  </w:style>
  <w:style w:type="paragraph" w:styleId="af9">
    <w:name w:val="No Spacing"/>
    <w:link w:val="afa"/>
    <w:uiPriority w:val="1"/>
    <w:rsid w:val="00EC1706"/>
    <w:pPr>
      <w:spacing w:after="0" w:line="240" w:lineRule="auto"/>
    </w:pPr>
    <w:rPr>
      <w:rFonts w:ascii="Calibri" w:eastAsia="Calibri" w:hAnsi="Calibri" w:cs="Times New Roman"/>
    </w:rPr>
  </w:style>
  <w:style w:type="character" w:customStyle="1" w:styleId="afa">
    <w:name w:val="Без интервала Знак"/>
    <w:link w:val="af9"/>
    <w:uiPriority w:val="1"/>
    <w:rsid w:val="00EC1706"/>
    <w:rPr>
      <w:rFonts w:ascii="Calibri" w:eastAsia="Calibri" w:hAnsi="Calibri" w:cs="Times New Roman"/>
    </w:rPr>
  </w:style>
  <w:style w:type="paragraph" w:customStyle="1" w:styleId="18">
    <w:name w:val="Верхний колонтитул1"/>
    <w:basedOn w:val="a1"/>
    <w:link w:val="afb"/>
    <w:uiPriority w:val="99"/>
    <w:unhideWhenUsed/>
    <w:rsid w:val="00EC1706"/>
    <w:pPr>
      <w:tabs>
        <w:tab w:val="center" w:pos="4677"/>
        <w:tab w:val="right" w:pos="9355"/>
      </w:tabs>
      <w:spacing w:after="0" w:line="240" w:lineRule="auto"/>
    </w:pPr>
  </w:style>
  <w:style w:type="character" w:customStyle="1" w:styleId="afb">
    <w:name w:val="Верхний колонтитул Знак"/>
    <w:basedOn w:val="a2"/>
    <w:link w:val="18"/>
    <w:uiPriority w:val="99"/>
    <w:rsid w:val="00EC1706"/>
  </w:style>
  <w:style w:type="paragraph" w:customStyle="1" w:styleId="19">
    <w:name w:val="Нижний колонтитул1"/>
    <w:basedOn w:val="a1"/>
    <w:link w:val="afc"/>
    <w:uiPriority w:val="99"/>
    <w:unhideWhenUsed/>
    <w:rsid w:val="00EC1706"/>
    <w:pPr>
      <w:tabs>
        <w:tab w:val="center" w:pos="4677"/>
        <w:tab w:val="right" w:pos="9355"/>
      </w:tabs>
      <w:spacing w:after="0" w:line="240" w:lineRule="auto"/>
    </w:pPr>
  </w:style>
  <w:style w:type="character" w:customStyle="1" w:styleId="afc">
    <w:name w:val="Нижний колонтитул Знак"/>
    <w:basedOn w:val="a2"/>
    <w:link w:val="19"/>
    <w:uiPriority w:val="99"/>
    <w:rsid w:val="00EC1706"/>
  </w:style>
  <w:style w:type="paragraph" w:styleId="afd">
    <w:name w:val="footnote text"/>
    <w:basedOn w:val="a1"/>
    <w:link w:val="afe"/>
    <w:uiPriority w:val="99"/>
    <w:unhideWhenUsed/>
    <w:rsid w:val="00EC1706"/>
    <w:pPr>
      <w:spacing w:after="0" w:line="240" w:lineRule="auto"/>
    </w:pPr>
    <w:rPr>
      <w:sz w:val="20"/>
      <w:szCs w:val="20"/>
    </w:rPr>
  </w:style>
  <w:style w:type="character" w:customStyle="1" w:styleId="afe">
    <w:name w:val="Текст сноски Знак"/>
    <w:basedOn w:val="a2"/>
    <w:link w:val="afd"/>
    <w:uiPriority w:val="99"/>
    <w:rsid w:val="00EC1706"/>
    <w:rPr>
      <w:sz w:val="20"/>
      <w:szCs w:val="20"/>
    </w:rPr>
  </w:style>
  <w:style w:type="character" w:styleId="aff">
    <w:name w:val="footnote reference"/>
    <w:basedOn w:val="a2"/>
    <w:uiPriority w:val="99"/>
    <w:semiHidden/>
    <w:unhideWhenUsed/>
    <w:rsid w:val="00EC1706"/>
    <w:rPr>
      <w:vertAlign w:val="superscript"/>
    </w:rPr>
  </w:style>
  <w:style w:type="paragraph" w:styleId="aff0">
    <w:name w:val="Revision"/>
    <w:hidden/>
    <w:uiPriority w:val="99"/>
    <w:semiHidden/>
    <w:rsid w:val="00EC1706"/>
    <w:pPr>
      <w:spacing w:after="0" w:line="240" w:lineRule="auto"/>
    </w:pPr>
  </w:style>
  <w:style w:type="paragraph" w:customStyle="1" w:styleId="ConsNormal">
    <w:name w:val="ConsNormal"/>
    <w:rsid w:val="00EC1706"/>
    <w:pPr>
      <w:spacing w:after="0" w:line="240" w:lineRule="auto"/>
      <w:ind w:firstLine="720"/>
    </w:pPr>
    <w:rPr>
      <w:rFonts w:ascii="Courier New" w:eastAsia="Times New Roman" w:hAnsi="Courier New" w:cs="Times New Roman"/>
      <w:sz w:val="18"/>
      <w:szCs w:val="20"/>
      <w:lang w:eastAsia="ru-RU"/>
    </w:rPr>
  </w:style>
  <w:style w:type="paragraph" w:styleId="aff1">
    <w:name w:val="Body Text Indent"/>
    <w:basedOn w:val="a1"/>
    <w:link w:val="aff2"/>
    <w:rsid w:val="00EC1706"/>
    <w:pPr>
      <w:widowControl w:val="0"/>
      <w:spacing w:after="0" w:line="240" w:lineRule="auto"/>
      <w:ind w:left="34" w:hanging="34"/>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2"/>
    <w:link w:val="aff1"/>
    <w:rsid w:val="00EC1706"/>
    <w:rPr>
      <w:rFonts w:ascii="Times New Roman" w:eastAsia="Times New Roman" w:hAnsi="Times New Roman" w:cs="Times New Roman"/>
      <w:sz w:val="24"/>
      <w:szCs w:val="20"/>
      <w:lang w:eastAsia="ru-RU"/>
    </w:rPr>
  </w:style>
  <w:style w:type="paragraph" w:customStyle="1" w:styleId="aff3">
    <w:name w:val="ТаблицаКоммент"/>
    <w:basedOn w:val="a1"/>
    <w:qFormat/>
    <w:rsid w:val="00EC1706"/>
    <w:pPr>
      <w:spacing w:after="0" w:line="240" w:lineRule="auto"/>
      <w:jc w:val="both"/>
    </w:pPr>
    <w:rPr>
      <w:rFonts w:ascii="Times New Roman" w:eastAsia="Calibri" w:hAnsi="Times New Roman" w:cs="Times New Roman"/>
      <w:i/>
      <w:sz w:val="20"/>
      <w:szCs w:val="24"/>
    </w:rPr>
  </w:style>
  <w:style w:type="paragraph" w:styleId="aff4">
    <w:name w:val="Normal (Web)"/>
    <w:basedOn w:val="a1"/>
    <w:uiPriority w:val="99"/>
    <w:unhideWhenUsed/>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Hyperlink"/>
    <w:basedOn w:val="a2"/>
    <w:uiPriority w:val="99"/>
    <w:unhideWhenUsed/>
    <w:rsid w:val="00EC1706"/>
    <w:rPr>
      <w:color w:val="0000FF"/>
      <w:u w:val="single"/>
    </w:rPr>
  </w:style>
  <w:style w:type="character" w:styleId="aff6">
    <w:name w:val="FollowedHyperlink"/>
    <w:basedOn w:val="a2"/>
    <w:uiPriority w:val="99"/>
    <w:semiHidden/>
    <w:unhideWhenUsed/>
    <w:rsid w:val="00EC1706"/>
    <w:rPr>
      <w:color w:val="954F72" w:themeColor="followedHyperlink"/>
      <w:u w:val="single"/>
    </w:rPr>
  </w:style>
  <w:style w:type="paragraph" w:customStyle="1" w:styleId="623533f7ea2e5ae2msolistparagraph">
    <w:name w:val="623533f7ea2e5ae2msolistparagraph"/>
    <w:basedOn w:val="a1"/>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1"/>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1"/>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2"/>
    <w:rsid w:val="00EC1706"/>
  </w:style>
  <w:style w:type="paragraph" w:styleId="aff7">
    <w:name w:val="Balloon Text"/>
    <w:basedOn w:val="a1"/>
    <w:link w:val="aff8"/>
    <w:uiPriority w:val="99"/>
    <w:semiHidden/>
    <w:unhideWhenUsed/>
    <w:rsid w:val="00EC1706"/>
    <w:pPr>
      <w:spacing w:after="0" w:line="240" w:lineRule="auto"/>
    </w:pPr>
    <w:rPr>
      <w:rFonts w:ascii="Segoe UI" w:hAnsi="Segoe UI" w:cs="Segoe UI"/>
      <w:sz w:val="18"/>
      <w:szCs w:val="18"/>
    </w:rPr>
  </w:style>
  <w:style w:type="character" w:customStyle="1" w:styleId="aff8">
    <w:name w:val="Текст выноски Знак"/>
    <w:basedOn w:val="a2"/>
    <w:link w:val="aff7"/>
    <w:uiPriority w:val="99"/>
    <w:semiHidden/>
    <w:rsid w:val="00EC1706"/>
    <w:rPr>
      <w:rFonts w:ascii="Segoe UI" w:hAnsi="Segoe UI" w:cs="Segoe UI"/>
      <w:sz w:val="18"/>
      <w:szCs w:val="18"/>
    </w:rPr>
  </w:style>
  <w:style w:type="paragraph" w:customStyle="1" w:styleId="Default">
    <w:name w:val="Default"/>
    <w:rsid w:val="00EC1706"/>
    <w:pPr>
      <w:spacing w:after="0" w:line="240" w:lineRule="auto"/>
    </w:pPr>
    <w:rPr>
      <w:rFonts w:ascii="Times New Roman" w:hAnsi="Times New Roman" w:cs="Times New Roman"/>
      <w:color w:val="000000"/>
      <w:sz w:val="24"/>
      <w:szCs w:val="24"/>
    </w:rPr>
  </w:style>
  <w:style w:type="character" w:customStyle="1" w:styleId="1a">
    <w:name w:val="Неразрешенное упоминание1"/>
    <w:basedOn w:val="a2"/>
    <w:uiPriority w:val="99"/>
    <w:semiHidden/>
    <w:unhideWhenUsed/>
    <w:rsid w:val="00EC1706"/>
    <w:rPr>
      <w:color w:val="605E5C"/>
      <w:shd w:val="clear" w:color="auto" w:fill="E1DFDD"/>
    </w:rPr>
  </w:style>
  <w:style w:type="paragraph" w:customStyle="1" w:styleId="ConsPlusTitle">
    <w:name w:val="ConsPlusTitle"/>
    <w:rsid w:val="00EC1706"/>
    <w:pPr>
      <w:widowControl w:val="0"/>
      <w:spacing w:after="0" w:line="240" w:lineRule="auto"/>
    </w:pPr>
    <w:rPr>
      <w:rFonts w:ascii="Arial" w:eastAsia="Times New Roman" w:hAnsi="Arial" w:cs="Arial"/>
      <w:b/>
      <w:bCs/>
      <w:sz w:val="20"/>
      <w:szCs w:val="20"/>
      <w:lang w:eastAsia="ru-RU"/>
    </w:rPr>
  </w:style>
  <w:style w:type="paragraph" w:customStyle="1" w:styleId="dt-p">
    <w:name w:val="dt-p"/>
    <w:basedOn w:val="a1"/>
    <w:rsid w:val="00EC1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rsid w:val="00EC1706"/>
  </w:style>
  <w:style w:type="paragraph" w:styleId="aff9">
    <w:name w:val="Plain Text"/>
    <w:basedOn w:val="a1"/>
    <w:link w:val="affa"/>
    <w:uiPriority w:val="99"/>
    <w:unhideWhenUsed/>
    <w:rsid w:val="00EC1706"/>
    <w:pPr>
      <w:spacing w:after="0" w:line="240" w:lineRule="auto"/>
    </w:pPr>
    <w:rPr>
      <w:rFonts w:ascii="Calibri" w:hAnsi="Calibri"/>
      <w:szCs w:val="21"/>
    </w:rPr>
  </w:style>
  <w:style w:type="character" w:customStyle="1" w:styleId="affa">
    <w:name w:val="Текст Знак"/>
    <w:basedOn w:val="a2"/>
    <w:link w:val="aff9"/>
    <w:uiPriority w:val="99"/>
    <w:rsid w:val="00EC1706"/>
    <w:rPr>
      <w:rFonts w:ascii="Calibri" w:hAnsi="Calibri"/>
      <w:szCs w:val="21"/>
    </w:rPr>
  </w:style>
  <w:style w:type="character" w:customStyle="1" w:styleId="24">
    <w:name w:val="Неразрешенное упоминание2"/>
    <w:basedOn w:val="a2"/>
    <w:uiPriority w:val="99"/>
    <w:semiHidden/>
    <w:unhideWhenUsed/>
    <w:rsid w:val="00EC1706"/>
    <w:rPr>
      <w:color w:val="605E5C"/>
      <w:shd w:val="clear" w:color="auto" w:fill="E1DFDD"/>
    </w:rPr>
  </w:style>
  <w:style w:type="character" w:customStyle="1" w:styleId="30">
    <w:name w:val="Неразрешенное упоминание3"/>
    <w:basedOn w:val="a2"/>
    <w:uiPriority w:val="99"/>
    <w:semiHidden/>
    <w:unhideWhenUsed/>
    <w:rsid w:val="00EC1706"/>
    <w:rPr>
      <w:color w:val="605E5C"/>
      <w:shd w:val="clear" w:color="auto" w:fill="E1DFDD"/>
    </w:rPr>
  </w:style>
  <w:style w:type="paragraph" w:styleId="affb">
    <w:name w:val="header"/>
    <w:basedOn w:val="a1"/>
    <w:link w:val="1b"/>
    <w:uiPriority w:val="99"/>
    <w:semiHidden/>
    <w:unhideWhenUsed/>
    <w:rsid w:val="0034040A"/>
    <w:pPr>
      <w:tabs>
        <w:tab w:val="center" w:pos="4677"/>
        <w:tab w:val="right" w:pos="9355"/>
      </w:tabs>
      <w:spacing w:after="0" w:line="240" w:lineRule="auto"/>
    </w:pPr>
  </w:style>
  <w:style w:type="character" w:customStyle="1" w:styleId="1b">
    <w:name w:val="Верхний колонтитул Знак1"/>
    <w:basedOn w:val="a2"/>
    <w:link w:val="affb"/>
    <w:uiPriority w:val="99"/>
    <w:semiHidden/>
    <w:rsid w:val="0034040A"/>
  </w:style>
  <w:style w:type="paragraph" w:styleId="affc">
    <w:name w:val="footer"/>
    <w:basedOn w:val="a1"/>
    <w:link w:val="1c"/>
    <w:uiPriority w:val="99"/>
    <w:semiHidden/>
    <w:unhideWhenUsed/>
    <w:rsid w:val="0034040A"/>
    <w:pPr>
      <w:tabs>
        <w:tab w:val="center" w:pos="4677"/>
        <w:tab w:val="right" w:pos="9355"/>
      </w:tabs>
      <w:spacing w:after="0" w:line="240" w:lineRule="auto"/>
    </w:pPr>
  </w:style>
  <w:style w:type="character" w:customStyle="1" w:styleId="1c">
    <w:name w:val="Нижний колонтитул Знак1"/>
    <w:basedOn w:val="a2"/>
    <w:link w:val="affc"/>
    <w:uiPriority w:val="99"/>
    <w:semiHidden/>
    <w:rsid w:val="003404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F0448A2BFDAC5F74AAA05A6BB40660DDAD4F46C950A9B16455987FFD4FCEC10BC2097C6E8A7B7232D2104F3AC5E831FC9F45F7CF2BWEG" TargetMode="External"/><Relationship Id="rId13" Type="http://schemas.openxmlformats.org/officeDocument/2006/relationships/hyperlink" Target="consultantplus://offline/ref=78C851285AB4175B4273C112971B9628AC018CA42023482ACF880F31ED528F3A71EE4E2727564EB943337DED18E0048E4BDD663B6CE24697D7I7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6770&amp;dst=100790" TargetMode="External"/><Relationship Id="rId17" Type="http://schemas.openxmlformats.org/officeDocument/2006/relationships/hyperlink" Target="consultantplus://offline/ref=7B48B011DDA30CF4E10CFE9026712B36B336D5A381099C5874182EC44D5BA4BED47625F715ECCCFED8AFE63B8CFAEBE221A3B8E38BgF5EI"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consultantplus://offline/ref=66A4E25CC08AC778285BA521A02D9C6866485E664958E5B27371403E57AA0C6E8133FBA332D5C12EB9610270065BBFFCE05D23717B18F1A6ZCQ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ariat.ru/ru-ru/help/probate-case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consultantplus://offline/ref=66A4E25CC08AC778285BA521A02D9C68664850604D5FE5B27371403E57AA0C6E8133FBA332D5C329B9610270065BBFFCE05D23717B18F1A6ZCQEH" TargetMode="External"/><Relationship Id="rId23" Type="http://schemas.microsoft.com/office/2016/09/relationships/commentsIds" Target="commentsIds.xml"/><Relationship Id="rId10" Type="http://schemas.openxmlformats.org/officeDocument/2006/relationships/hyperlink" Target="http://egrul.nalog.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C66E9BAEE227DFDAEBD4F3CAFF52A4346E7D74FDEE8359BC4730ABBE6A3F4DB10549285B981C9FD03BB3FDAC56399974605579BC527210Bk9R8H" TargetMode="External"/><Relationship Id="rId14" Type="http://schemas.openxmlformats.org/officeDocument/2006/relationships/hyperlink" Target="consultantplus://offline/ref=78C851285AB4175B4273C112971B9628AC0182A22424482ACF880F31ED528F3A71EE4E2727564CBE43337DED18E0048E4BDD663B6CE24697D7I7H"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cbr.ru/rsci/expl_market_part/managment/" TargetMode="External"/><Relationship Id="rId2" Type="http://schemas.openxmlformats.org/officeDocument/2006/relationships/hyperlink" Target="https://cbr.ru/RSCI/expl_market_part/managment/" TargetMode="External"/><Relationship Id="rId1" Type="http://schemas.openxmlformats.org/officeDocument/2006/relationships/hyperlink" Target="https://cbr.ru/RSCI/expl_market_part/manag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06ED-C743-4EF0-A9EE-E83B2DC2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7002</Words>
  <Characters>39917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Карпова</dc:creator>
  <cp:lastModifiedBy>karpova</cp:lastModifiedBy>
  <cp:revision>2</cp:revision>
  <dcterms:created xsi:type="dcterms:W3CDTF">2026-02-10T12:15:00Z</dcterms:created>
  <dcterms:modified xsi:type="dcterms:W3CDTF">2026-02-10T12:15:00Z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